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customXML/item1.xml" ContentType="application/xml"/>
  <Override PartName="/customXML/itemProps1.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horzAnchor="margin" w:tblpY="1636" w:leftFromText="180" w:rightFromText="180" w:vertAnchor="page"/>
        <w:tblW w:w="0" w:type="auto"/>
        <w:tblLook w:firstRow="1" w:firstColumn="1" w:noHBand="0" w:val="04A0" w:lastRow="0" w:lastColumn="0" w:noVBand="1"/>
      </w:tblPr>
      <w:tblGrid>
        <w:gridCol w:w="7308"/>
        <w:gridCol w:w="1443"/>
        <w:gridCol w:w="1152"/>
        <w:gridCol w:w="1269"/>
        <w:gridCol w:w="1147"/>
        <w:gridCol w:w="1149"/>
        <w:gridCol w:w="1148"/>
      </w:tblGrid>
      <w:tr w:rsidTr="002A46E2" w:rsidR="008002B5">
        <w:tc>
          <w:tcPr>
            <w:tcW w:w="8751" w:type="dxa"/>
            <w:gridSpan w:val="2"/>
          </w:tcPr>
          <w:p w:rsidRPr="008002B5" w:rsidRDefault="008002B5" w:rsidR="008002B5" w:rsidP="008002B5">
            <w:pPr>
              <w:jc w:val="center"/>
              <w:rPr>
                <w:b/>
                <w:sz w:val="24"/>
                <w:szCs w:val="24"/>
              </w:rPr>
            </w:pPr>
            <w:r w:rsidRPr="008002B5">
              <w:rPr>
                <w:b/>
                <w:sz w:val="24"/>
                <w:szCs w:val="24"/>
              </w:rPr>
              <w:t>MICA STRATEGIES and INDICATORS</w:t>
            </w:r>
          </w:p>
        </w:tc>
        <w:tc>
          <w:tcPr>
            <w:tcW w:w="1152" w:type="dxa"/>
          </w:tcPr>
          <w:p w:rsidRPr="002E62DD" w:rsidRDefault="008002B5" w:rsidR="008002B5" w:rsidP="008002B5">
            <w:pPr>
              <w:jc w:val="center"/>
              <w:rPr>
                <w:rFonts w:hAnsi="Arial Narrow" w:ascii="Arial Narrow"/>
                <w:b/>
                <w:sz w:val="16"/>
                <w:szCs w:val="16"/>
              </w:rPr>
            </w:pPr>
            <w:r w:rsidRPr="002E62DD">
              <w:rPr>
                <w:rFonts w:hAnsi="Arial Narrow" w:ascii="Arial Narrow"/>
                <w:b/>
                <w:sz w:val="16"/>
                <w:szCs w:val="16"/>
              </w:rPr>
              <w:t>1</w:t>
            </w:r>
          </w:p>
          <w:p w:rsidRDefault="008002B5" w:rsidR="008002B5" w:rsidP="008002B5">
            <w:pPr>
              <w:jc w:val="center"/>
              <w:rPr>
                <w:rFonts w:hAnsi="Arial Narrow" w:ascii="Arial Narrow"/>
                <w:b/>
                <w:sz w:val="16"/>
                <w:szCs w:val="16"/>
              </w:rPr>
            </w:pPr>
            <w:r w:rsidRPr="002E62DD">
              <w:rPr>
                <w:rFonts w:hAnsi="Arial Narrow" w:ascii="Arial Narrow"/>
                <w:b/>
                <w:sz w:val="16"/>
                <w:szCs w:val="16"/>
              </w:rPr>
              <w:t xml:space="preserve">Fundamentally Inconsistent </w:t>
            </w:r>
          </w:p>
          <w:p w:rsidRPr="002E62DD" w:rsidRDefault="00937611" w:rsidR="00937611" w:rsidP="008002B5">
            <w:pPr>
              <w:jc w:val="center"/>
              <w:rPr>
                <w:rFonts w:hAnsi="Arial Narrow" w:ascii="Arial Narrow"/>
                <w:b/>
                <w:sz w:val="16"/>
                <w:szCs w:val="16"/>
              </w:rPr>
            </w:pPr>
            <w:r>
              <w:rPr>
                <w:rFonts w:hAnsi="Bodoni MT Condensed" w:ascii="Bodoni MT Condensed"/>
                <w:sz w:val="18"/>
                <w:szCs w:val="18"/>
              </w:rPr>
              <w:t>(no effort</w:t>
            </w:r>
            <w:r w:rsidRPr="00937611">
              <w:rPr>
                <w:rFonts w:hAnsi="Bodoni MT Condensed" w:ascii="Bodoni MT Condensed"/>
                <w:sz w:val="18"/>
                <w:szCs w:val="18"/>
              </w:rPr>
              <w:t>)</w:t>
            </w:r>
          </w:p>
        </w:tc>
        <w:tc>
          <w:tcPr>
            <w:tcW w:w="1269" w:type="dxa"/>
          </w:tcPr>
          <w:p w:rsidRPr="002E62DD" w:rsidRDefault="008002B5" w:rsidR="008002B5" w:rsidP="008002B5">
            <w:pPr>
              <w:jc w:val="center"/>
              <w:rPr>
                <w:rFonts w:hAnsi="Arial Narrow" w:ascii="Arial Narrow"/>
                <w:b/>
                <w:sz w:val="16"/>
                <w:szCs w:val="16"/>
              </w:rPr>
            </w:pPr>
            <w:r w:rsidRPr="002E62DD">
              <w:rPr>
                <w:rFonts w:hAnsi="Arial Narrow" w:ascii="Arial Narrow"/>
                <w:b/>
                <w:sz w:val="16"/>
                <w:szCs w:val="16"/>
              </w:rPr>
              <w:t>2</w:t>
            </w:r>
          </w:p>
          <w:p w:rsidRDefault="008002B5" w:rsidR="008002B5" w:rsidP="008002B5">
            <w:pPr>
              <w:jc w:val="center"/>
              <w:rPr>
                <w:rFonts w:hAnsi="Arial Narrow" w:ascii="Arial Narrow"/>
                <w:b/>
                <w:sz w:val="16"/>
                <w:szCs w:val="16"/>
              </w:rPr>
            </w:pPr>
            <w:r w:rsidRPr="002E62DD">
              <w:rPr>
                <w:rFonts w:hAnsi="Arial Narrow" w:ascii="Arial Narrow"/>
                <w:b/>
                <w:sz w:val="16"/>
                <w:szCs w:val="16"/>
              </w:rPr>
              <w:t>Generally Inconsistent</w:t>
            </w:r>
          </w:p>
          <w:p w:rsidRPr="002E62DD" w:rsidRDefault="00937611" w:rsidR="00937611" w:rsidP="008002B5">
            <w:pPr>
              <w:jc w:val="center"/>
              <w:rPr>
                <w:rFonts w:hAnsi="Arial Narrow" w:ascii="Arial Narrow"/>
                <w:b/>
                <w:sz w:val="16"/>
                <w:szCs w:val="16"/>
              </w:rPr>
            </w:pPr>
            <w:r>
              <w:rPr>
                <w:rFonts w:hAnsi="Bodoni MT Condensed" w:ascii="Bodoni MT Condensed"/>
                <w:sz w:val="18"/>
                <w:szCs w:val="18"/>
              </w:rPr>
              <w:t>(random/misguided</w:t>
            </w:r>
            <w:r w:rsidRPr="00937611">
              <w:rPr>
                <w:rFonts w:hAnsi="Bodoni MT Condensed" w:ascii="Bodoni MT Condensed"/>
                <w:sz w:val="18"/>
                <w:szCs w:val="18"/>
              </w:rPr>
              <w:t>)</w:t>
            </w:r>
          </w:p>
        </w:tc>
        <w:tc>
          <w:tcPr>
            <w:tcW w:w="1147" w:type="dxa"/>
          </w:tcPr>
          <w:p w:rsidRPr="002E62DD" w:rsidRDefault="008002B5" w:rsidR="008002B5" w:rsidP="008002B5">
            <w:pPr>
              <w:jc w:val="center"/>
              <w:rPr>
                <w:rFonts w:hAnsi="Arial Narrow" w:ascii="Arial Narrow"/>
                <w:b/>
                <w:sz w:val="16"/>
                <w:szCs w:val="16"/>
              </w:rPr>
            </w:pPr>
            <w:r w:rsidRPr="002E62DD">
              <w:rPr>
                <w:rFonts w:hAnsi="Arial Narrow" w:ascii="Arial Narrow"/>
                <w:b/>
                <w:sz w:val="16"/>
                <w:szCs w:val="16"/>
              </w:rPr>
              <w:t>3</w:t>
            </w:r>
          </w:p>
          <w:p w:rsidRDefault="008002B5" w:rsidR="008002B5" w:rsidP="008002B5">
            <w:pPr>
              <w:jc w:val="center"/>
              <w:rPr>
                <w:rFonts w:hAnsi="Arial Narrow" w:ascii="Arial Narrow"/>
                <w:b/>
                <w:sz w:val="16"/>
                <w:szCs w:val="16"/>
              </w:rPr>
            </w:pPr>
            <w:r w:rsidRPr="002E62DD">
              <w:rPr>
                <w:rFonts w:hAnsi="Arial Narrow" w:ascii="Arial Narrow"/>
                <w:b/>
                <w:sz w:val="16"/>
                <w:szCs w:val="16"/>
              </w:rPr>
              <w:t>Client-Centered</w:t>
            </w:r>
          </w:p>
          <w:p w:rsidRPr="00937611" w:rsidRDefault="00937611" w:rsidR="00937611" w:rsidP="008002B5">
            <w:pPr>
              <w:jc w:val="center"/>
              <w:rPr>
                <w:rFonts w:hAnsi="Bodoni MT Condensed" w:ascii="Bodoni MT Condensed"/>
                <w:sz w:val="18"/>
                <w:szCs w:val="18"/>
              </w:rPr>
            </w:pPr>
            <w:r>
              <w:rPr>
                <w:rFonts w:hAnsi="Bodoni MT Condensed" w:ascii="Bodoni MT Condensed"/>
                <w:sz w:val="18"/>
                <w:szCs w:val="18"/>
              </w:rPr>
              <w:t>(emerging effort</w:t>
            </w:r>
            <w:r w:rsidRPr="00937611">
              <w:rPr>
                <w:rFonts w:hAnsi="Bodoni MT Condensed" w:ascii="Bodoni MT Condensed"/>
                <w:sz w:val="18"/>
                <w:szCs w:val="18"/>
              </w:rPr>
              <w:t>)</w:t>
            </w:r>
          </w:p>
        </w:tc>
        <w:tc>
          <w:tcPr>
            <w:tcW w:w="1149" w:type="dxa"/>
          </w:tcPr>
          <w:p w:rsidRPr="002E62DD" w:rsidRDefault="008002B5" w:rsidR="008002B5" w:rsidP="008002B5">
            <w:pPr>
              <w:jc w:val="center"/>
              <w:rPr>
                <w:rFonts w:hAnsi="Arial Narrow" w:ascii="Arial Narrow"/>
                <w:b/>
                <w:sz w:val="16"/>
                <w:szCs w:val="16"/>
              </w:rPr>
            </w:pPr>
            <w:r w:rsidRPr="002E62DD">
              <w:rPr>
                <w:rFonts w:hAnsi="Arial Narrow" w:ascii="Arial Narrow"/>
                <w:b/>
                <w:sz w:val="16"/>
                <w:szCs w:val="16"/>
              </w:rPr>
              <w:t>4</w:t>
            </w:r>
          </w:p>
          <w:p w:rsidRDefault="008002B5" w:rsidR="008002B5" w:rsidP="008002B5">
            <w:pPr>
              <w:jc w:val="center"/>
              <w:rPr>
                <w:rFonts w:hAnsi="Arial Narrow" w:ascii="Arial Narrow"/>
                <w:b/>
                <w:sz w:val="16"/>
                <w:szCs w:val="16"/>
              </w:rPr>
            </w:pPr>
            <w:r w:rsidRPr="002E62DD">
              <w:rPr>
                <w:rFonts w:hAnsi="Arial Narrow" w:ascii="Arial Narrow"/>
                <w:b/>
                <w:sz w:val="16"/>
                <w:szCs w:val="16"/>
              </w:rPr>
              <w:t>Competent MI</w:t>
            </w:r>
          </w:p>
          <w:p w:rsidRDefault="00937611" w:rsidR="00937611" w:rsidP="008002B5">
            <w:pPr>
              <w:jc w:val="center"/>
              <w:rPr>
                <w:rFonts w:hAnsi="Arial Narrow" w:ascii="Arial Narrow"/>
                <w:b/>
                <w:sz w:val="16"/>
                <w:szCs w:val="16"/>
              </w:rPr>
            </w:pPr>
          </w:p>
          <w:p w:rsidRPr="002E62DD" w:rsidRDefault="00937611" w:rsidR="00937611" w:rsidP="008002B5">
            <w:pPr>
              <w:jc w:val="center"/>
              <w:rPr>
                <w:rFonts w:hAnsi="Arial Narrow" w:ascii="Arial Narrow"/>
                <w:b/>
                <w:sz w:val="16"/>
                <w:szCs w:val="16"/>
              </w:rPr>
            </w:pPr>
            <w:r>
              <w:rPr>
                <w:rFonts w:hAnsi="Bodoni MT Condensed" w:ascii="Bodoni MT Condensed"/>
                <w:sz w:val="18"/>
                <w:szCs w:val="18"/>
              </w:rPr>
              <w:t>(successful effort</w:t>
            </w:r>
            <w:r w:rsidRPr="00937611">
              <w:rPr>
                <w:rFonts w:hAnsi="Bodoni MT Condensed" w:ascii="Bodoni MT Condensed"/>
                <w:sz w:val="18"/>
                <w:szCs w:val="18"/>
              </w:rPr>
              <w:t>)</w:t>
            </w:r>
          </w:p>
        </w:tc>
        <w:tc>
          <w:tcPr>
            <w:tcW w:w="1148" w:type="dxa"/>
          </w:tcPr>
          <w:p w:rsidRPr="002E62DD" w:rsidRDefault="008002B5" w:rsidR="008002B5" w:rsidP="008002B5">
            <w:pPr>
              <w:jc w:val="center"/>
              <w:rPr>
                <w:rFonts w:hAnsi="Arial Narrow" w:ascii="Arial Narrow"/>
                <w:b/>
                <w:sz w:val="16"/>
                <w:szCs w:val="16"/>
              </w:rPr>
            </w:pPr>
            <w:r w:rsidRPr="002E62DD">
              <w:rPr>
                <w:rFonts w:hAnsi="Arial Narrow" w:ascii="Arial Narrow"/>
                <w:b/>
                <w:sz w:val="16"/>
                <w:szCs w:val="16"/>
              </w:rPr>
              <w:t>5</w:t>
            </w:r>
          </w:p>
          <w:p w:rsidRDefault="008002B5" w:rsidR="008002B5" w:rsidP="008002B5">
            <w:pPr>
              <w:jc w:val="center"/>
              <w:rPr>
                <w:rFonts w:hAnsi="Arial Narrow" w:ascii="Arial Narrow"/>
                <w:b/>
                <w:sz w:val="16"/>
                <w:szCs w:val="16"/>
              </w:rPr>
            </w:pPr>
            <w:r w:rsidRPr="002E62DD">
              <w:rPr>
                <w:rFonts w:hAnsi="Arial Narrow" w:ascii="Arial Narrow"/>
                <w:b/>
                <w:sz w:val="16"/>
                <w:szCs w:val="16"/>
              </w:rPr>
              <w:t>Proficient MI</w:t>
            </w:r>
          </w:p>
          <w:p w:rsidRDefault="00937611" w:rsidR="00937611" w:rsidP="008002B5">
            <w:pPr>
              <w:jc w:val="center"/>
              <w:rPr>
                <w:rFonts w:hAnsi="Arial Narrow" w:ascii="Arial Narrow"/>
                <w:b/>
                <w:sz w:val="16"/>
                <w:szCs w:val="16"/>
              </w:rPr>
            </w:pPr>
          </w:p>
          <w:p w:rsidRPr="002E62DD" w:rsidRDefault="00937611" w:rsidR="00937611" w:rsidP="008002B5">
            <w:pPr>
              <w:jc w:val="center"/>
              <w:rPr>
                <w:rFonts w:hAnsi="Arial Narrow" w:ascii="Arial Narrow"/>
                <w:b/>
                <w:sz w:val="16"/>
                <w:szCs w:val="16"/>
              </w:rPr>
            </w:pPr>
            <w:r>
              <w:rPr>
                <w:rFonts w:hAnsi="Bodoni MT Condensed" w:ascii="Bodoni MT Condensed"/>
                <w:sz w:val="18"/>
                <w:szCs w:val="18"/>
              </w:rPr>
              <w:t>(skilled MI</w:t>
            </w:r>
            <w:r w:rsidRPr="00937611">
              <w:rPr>
                <w:rFonts w:hAnsi="Bodoni MT Condensed" w:ascii="Bodoni MT Condensed"/>
                <w:sz w:val="18"/>
                <w:szCs w:val="18"/>
              </w:rPr>
              <w:t>)</w:t>
            </w:r>
          </w:p>
        </w:tc>
      </w:tr>
      <w:tr w:rsidTr="002A46E2" w:rsidR="008002B5">
        <w:tc>
          <w:tcPr>
            <w:tcW w:w="8751" w:type="dxa"/>
            <w:gridSpan w:val="2"/>
          </w:tcPr>
          <w:p w:rsidRPr="008002B5" w:rsidRDefault="008002B5" w:rsidR="008002B5" w:rsidP="008002B5">
            <w:pPr>
              <w:rPr>
                <w:rFonts w:hAnsi="Arial Narrow" w:cs="Century Gothic" w:ascii="Arial Narrow"/>
                <w:b/>
                <w:color w:val="231F20"/>
                <w:sz w:val="20"/>
                <w:szCs w:val="20"/>
              </w:rPr>
            </w:pPr>
            <w:r w:rsidRPr="008002B5">
              <w:rPr>
                <w:rFonts w:hAnsi="Arial Narrow" w:cs="Century Gothic" w:ascii="Arial Narrow"/>
                <w:b/>
                <w:color w:val="231F20"/>
                <w:sz w:val="20"/>
                <w:szCs w:val="20"/>
              </w:rPr>
              <w:t>STRATEGICALLY RESPONDING TO SUSTAIN TALK</w:t>
            </w:r>
          </w:p>
          <w:p w:rsidRPr="002E62DD" w:rsidRDefault="008002B5" w:rsidR="008002B5" w:rsidP="008002B5">
            <w:pPr>
              <w:rPr>
                <w:rFonts w:hAnsi="Arial Narrow" w:ascii="Arial Narrow"/>
                <w:sz w:val="20"/>
                <w:szCs w:val="20"/>
              </w:rPr>
            </w:pPr>
            <w:r w:rsidRPr="002E62DD">
              <w:rPr>
                <w:rFonts w:hAnsi="Arial Narrow" w:cs="Century Gothic" w:ascii="Arial Narrow"/>
                <w:color w:val="231F20"/>
                <w:sz w:val="20"/>
                <w:szCs w:val="20"/>
              </w:rPr>
              <w:t xml:space="preserve">The practitioner </w:t>
            </w:r>
            <w:r w:rsidRPr="002E62DD">
              <w:rPr>
                <w:rFonts w:hAnsi="Arial Narrow" w:cs="Century Gothic" w:ascii="Arial Narrow"/>
                <w:color w:val="231F20"/>
                <w:spacing w:val="-1"/>
                <w:sz w:val="20"/>
                <w:szCs w:val="20"/>
              </w:rPr>
              <w:t>r</w:t>
            </w:r>
            <w:r w:rsidRPr="002E62DD">
              <w:rPr>
                <w:rFonts w:hAnsi="Arial Narrow" w:cs="Century Gothic" w:ascii="Arial Narrow"/>
                <w:color w:val="231F20"/>
                <w:sz w:val="20"/>
                <w:szCs w:val="20"/>
              </w:rPr>
              <w:t>esponds to ST to exp</w:t>
            </w:r>
            <w:r w:rsidRPr="002E62DD">
              <w:rPr>
                <w:rFonts w:hAnsi="Arial Narrow" w:cs="Century Gothic" w:ascii="Arial Narrow"/>
                <w:color w:val="231F20"/>
                <w:spacing w:val="-1"/>
                <w:sz w:val="20"/>
                <w:szCs w:val="20"/>
              </w:rPr>
              <w:t>r</w:t>
            </w:r>
            <w:r w:rsidRPr="002E62DD">
              <w:rPr>
                <w:rFonts w:hAnsi="Arial Narrow" w:cs="Century Gothic" w:ascii="Arial Narrow"/>
                <w:color w:val="231F20"/>
                <w:sz w:val="20"/>
                <w:szCs w:val="20"/>
              </w:rPr>
              <w:t>ess empathy, p</w:t>
            </w:r>
            <w:r w:rsidRPr="002E62DD">
              <w:rPr>
                <w:rFonts w:hAnsi="Arial Narrow" w:cs="Century Gothic" w:ascii="Arial Narrow"/>
                <w:color w:val="231F20"/>
                <w:spacing w:val="-1"/>
                <w:sz w:val="20"/>
                <w:szCs w:val="20"/>
              </w:rPr>
              <w:t>r</w:t>
            </w:r>
            <w:r w:rsidRPr="002E62DD">
              <w:rPr>
                <w:rFonts w:hAnsi="Arial Narrow" w:cs="Century Gothic" w:ascii="Arial Narrow"/>
                <w:color w:val="231F20"/>
                <w:sz w:val="20"/>
                <w:szCs w:val="20"/>
              </w:rPr>
              <w:t>ovide validation, or build engagement/rapport so that the client feels hea</w:t>
            </w:r>
            <w:r w:rsidRPr="002E62DD">
              <w:rPr>
                <w:rFonts w:hAnsi="Arial Narrow" w:cs="Century Gothic" w:ascii="Arial Narrow"/>
                <w:color w:val="231F20"/>
                <w:spacing w:val="-2"/>
                <w:sz w:val="20"/>
                <w:szCs w:val="20"/>
              </w:rPr>
              <w:t>r</w:t>
            </w:r>
            <w:r w:rsidRPr="002E62DD">
              <w:rPr>
                <w:rFonts w:hAnsi="Arial Narrow" w:cs="Century Gothic" w:ascii="Arial Narrow"/>
                <w:color w:val="231F20"/>
                <w:sz w:val="20"/>
                <w:szCs w:val="20"/>
              </w:rPr>
              <w:t>d, seen, and understood. When managed successfully, the amount, st</w:t>
            </w:r>
            <w:r w:rsidRPr="002E62DD">
              <w:rPr>
                <w:rFonts w:hAnsi="Arial Narrow" w:cs="Century Gothic" w:ascii="Arial Narrow"/>
                <w:color w:val="231F20"/>
                <w:spacing w:val="-1"/>
                <w:sz w:val="20"/>
                <w:szCs w:val="20"/>
              </w:rPr>
              <w:t>r</w:t>
            </w:r>
            <w:r w:rsidRPr="002E62DD">
              <w:rPr>
                <w:rFonts w:hAnsi="Arial Narrow" w:cs="Century Gothic" w:ascii="Arial Narrow"/>
                <w:color w:val="231F20"/>
                <w:sz w:val="20"/>
                <w:szCs w:val="20"/>
              </w:rPr>
              <w:t>ength, and duration of sustain talk dec</w:t>
            </w:r>
            <w:r w:rsidRPr="002E62DD">
              <w:rPr>
                <w:rFonts w:hAnsi="Arial Narrow" w:cs="Century Gothic" w:ascii="Arial Narrow"/>
                <w:color w:val="231F20"/>
                <w:spacing w:val="-1"/>
                <w:sz w:val="20"/>
                <w:szCs w:val="20"/>
              </w:rPr>
              <w:t>r</w:t>
            </w:r>
            <w:r w:rsidRPr="002E62DD">
              <w:rPr>
                <w:rFonts w:hAnsi="Arial Narrow" w:cs="Century Gothic" w:ascii="Arial Narrow"/>
                <w:color w:val="231F20"/>
                <w:sz w:val="20"/>
                <w:szCs w:val="20"/>
              </w:rPr>
              <w:t>eases or diminishes and the</w:t>
            </w:r>
            <w:r w:rsidRPr="002E62DD">
              <w:rPr>
                <w:rFonts w:hAnsi="Arial Narrow" w:cs="Century Gothic" w:ascii="Arial Narrow"/>
                <w:color w:val="231F20"/>
                <w:spacing w:val="-1"/>
                <w:sz w:val="20"/>
                <w:szCs w:val="20"/>
              </w:rPr>
              <w:t>r</w:t>
            </w:r>
            <w:r w:rsidRPr="002E62DD">
              <w:rPr>
                <w:rFonts w:hAnsi="Arial Narrow" w:cs="Century Gothic" w:ascii="Arial Narrow"/>
                <w:color w:val="231F20"/>
                <w:sz w:val="20"/>
                <w:szCs w:val="20"/>
              </w:rPr>
              <w:t>e is significantly</w:t>
            </w:r>
            <w:r w:rsidRPr="002E62DD">
              <w:rPr>
                <w:rFonts w:hAnsi="Arial Narrow" w:cs="Century Gothic" w:ascii="Arial Narrow"/>
                <w:color w:val="231F20"/>
                <w:spacing w:val="-11"/>
                <w:sz w:val="20"/>
                <w:szCs w:val="20"/>
              </w:rPr>
              <w:t xml:space="preserve"> </w:t>
            </w:r>
            <w:r w:rsidRPr="002E62DD">
              <w:rPr>
                <w:rFonts w:hAnsi="Arial Narrow" w:cs="Century Gothic" w:ascii="Arial Narrow"/>
                <w:color w:val="231F20"/>
                <w:sz w:val="20"/>
                <w:szCs w:val="20"/>
              </w:rPr>
              <w:t xml:space="preserve">less (if any) </w:t>
            </w:r>
            <w:r w:rsidRPr="002E62DD">
              <w:rPr>
                <w:rFonts w:hAnsi="Arial Narrow" w:cs="Century Gothic" w:ascii="Arial Narrow"/>
                <w:color w:val="231F20"/>
                <w:spacing w:val="-1"/>
                <w:sz w:val="20"/>
                <w:szCs w:val="20"/>
              </w:rPr>
              <w:t>r</w:t>
            </w:r>
            <w:r w:rsidRPr="002E62DD">
              <w:rPr>
                <w:rFonts w:hAnsi="Arial Narrow" w:cs="Century Gothic" w:ascii="Arial Narrow"/>
                <w:color w:val="231F20"/>
                <w:sz w:val="20"/>
                <w:szCs w:val="20"/>
              </w:rPr>
              <w:t>esponse to ST other than as a sou</w:t>
            </w:r>
            <w:r w:rsidRPr="002E62DD">
              <w:rPr>
                <w:rFonts w:hAnsi="Arial Narrow" w:cs="Century Gothic" w:ascii="Arial Narrow"/>
                <w:color w:val="231F20"/>
                <w:spacing w:val="-2"/>
                <w:sz w:val="20"/>
                <w:szCs w:val="20"/>
              </w:rPr>
              <w:t>r</w:t>
            </w:r>
            <w:r w:rsidRPr="002E62DD">
              <w:rPr>
                <w:rFonts w:hAnsi="Arial Narrow" w:cs="Century Gothic" w:ascii="Arial Narrow"/>
                <w:color w:val="231F20"/>
                <w:sz w:val="20"/>
                <w:szCs w:val="20"/>
              </w:rPr>
              <w:t>ce to find/identify</w:t>
            </w:r>
            <w:r w:rsidRPr="002E62DD">
              <w:rPr>
                <w:rFonts w:hAnsi="Arial Narrow" w:cs="Century Gothic" w:ascii="Arial Narrow"/>
                <w:color w:val="231F20"/>
                <w:spacing w:val="-12"/>
                <w:sz w:val="20"/>
                <w:szCs w:val="20"/>
              </w:rPr>
              <w:t xml:space="preserve"> </w:t>
            </w:r>
            <w:r w:rsidRPr="002E62DD">
              <w:rPr>
                <w:rFonts w:hAnsi="Arial Narrow" w:cs="Century Gothic" w:ascii="Arial Narrow"/>
                <w:color w:val="231F20"/>
                <w:sz w:val="20"/>
                <w:szCs w:val="20"/>
              </w:rPr>
              <w:t>and cultivate change talk (CT).</w:t>
            </w:r>
          </w:p>
        </w:tc>
        <w:tc>
          <w:tcPr>
            <w:tcW w:w="1152" w:type="dxa"/>
          </w:tcPr>
          <w:p w:rsidRDefault="008002B5" w:rsidR="008002B5" w:rsidP="008002B5"/>
        </w:tc>
        <w:tc>
          <w:tcPr>
            <w:tcW w:w="1269" w:type="dxa"/>
          </w:tcPr>
          <w:p w:rsidRDefault="008002B5" w:rsidR="008002B5" w:rsidP="008002B5"/>
        </w:tc>
        <w:tc>
          <w:tcPr>
            <w:tcW w:w="1147" w:type="dxa"/>
          </w:tcPr>
          <w:p w:rsidRDefault="008002B5" w:rsidR="008002B5" w:rsidP="008002B5"/>
        </w:tc>
        <w:tc>
          <w:tcPr>
            <w:tcW w:w="1149" w:type="dxa"/>
          </w:tcPr>
          <w:p w:rsidRDefault="008002B5" w:rsidR="008002B5" w:rsidP="008002B5"/>
        </w:tc>
        <w:tc>
          <w:tcPr>
            <w:tcW w:w="1148" w:type="dxa"/>
          </w:tcPr>
          <w:p w:rsidRDefault="008002B5" w:rsidR="008002B5" w:rsidP="008002B5"/>
        </w:tc>
      </w:tr>
      <w:tr w:rsidTr="002A46E2" w:rsidR="008002B5">
        <w:tc>
          <w:tcPr>
            <w:tcW w:w="8751" w:type="dxa"/>
            <w:gridSpan w:val="2"/>
          </w:tcPr>
          <w:p w:rsidRPr="008002B5" w:rsidRDefault="008002B5" w:rsidR="008002B5" w:rsidP="008002B5">
            <w:pPr>
              <w:pStyle w:val="TableParagraph"/>
              <w:rPr>
                <w:rFonts w:hAnsi="Arial Narrow" w:cs="Century Gothic" w:ascii="Arial Narrow"/>
                <w:b/>
                <w:color w:val="231F20"/>
                <w:sz w:val="20"/>
                <w:szCs w:val="20"/>
              </w:rPr>
            </w:pPr>
            <w:r w:rsidRPr="008002B5">
              <w:rPr>
                <w:rFonts w:hAnsi="Arial Narrow" w:cs="Century Gothic" w:ascii="Arial Narrow"/>
                <w:b/>
                <w:color w:val="231F20"/>
                <w:sz w:val="20"/>
                <w:szCs w:val="20"/>
              </w:rPr>
              <w:t>STRATEGICALLY RESPONDING TO CHANGE TALK</w:t>
            </w:r>
          </w:p>
          <w:p w:rsidRPr="002E62DD" w:rsidRDefault="008002B5" w:rsidR="008002B5" w:rsidP="008002B5">
            <w:pPr>
              <w:pStyle w:val="TableParagraph"/>
              <w:rPr>
                <w:rFonts w:hAnsi="Arial Narrow" w:cs="Tahoma" w:ascii="Arial Narrow"/>
                <w:sz w:val="20"/>
                <w:szCs w:val="20"/>
              </w:rPr>
            </w:pPr>
            <w:r w:rsidRPr="002E62DD">
              <w:rPr>
                <w:rFonts w:hAnsi="Arial Narrow" w:cs="Century Gothic" w:ascii="Arial Narrow"/>
                <w:color w:val="231F20"/>
                <w:sz w:val="20"/>
                <w:szCs w:val="20"/>
              </w:rPr>
              <w:t>The practitioner strategically evokes, listens fo</w:t>
            </w:r>
            <w:r w:rsidRPr="002E62DD">
              <w:rPr>
                <w:rFonts w:hAnsi="Arial Narrow" w:cs="Century Gothic" w:ascii="Arial Narrow"/>
                <w:color w:val="231F20"/>
                <w:spacing w:val="-22"/>
                <w:sz w:val="20"/>
                <w:szCs w:val="20"/>
              </w:rPr>
              <w:t>r</w:t>
            </w:r>
            <w:r w:rsidRPr="002E62DD">
              <w:rPr>
                <w:rFonts w:hAnsi="Arial Narrow" w:cs="Century Gothic" w:ascii="Arial Narrow"/>
                <w:color w:val="231F20"/>
                <w:sz w:val="20"/>
                <w:szCs w:val="20"/>
              </w:rPr>
              <w:t xml:space="preserve">, </w:t>
            </w:r>
            <w:r w:rsidRPr="002E62DD">
              <w:rPr>
                <w:rFonts w:hAnsi="Arial Narrow" w:cs="Century Gothic" w:ascii="Arial Narrow"/>
                <w:color w:val="231F20"/>
                <w:spacing w:val="-1"/>
                <w:sz w:val="20"/>
                <w:szCs w:val="20"/>
              </w:rPr>
              <w:t>r</w:t>
            </w:r>
            <w:r w:rsidRPr="002E62DD">
              <w:rPr>
                <w:rFonts w:hAnsi="Arial Narrow" w:cs="Century Gothic" w:ascii="Arial Narrow"/>
                <w:color w:val="231F20"/>
                <w:sz w:val="20"/>
                <w:szCs w:val="20"/>
              </w:rPr>
              <w:t>esponds to, and st</w:t>
            </w:r>
            <w:r w:rsidRPr="002E62DD">
              <w:rPr>
                <w:rFonts w:hAnsi="Arial Narrow" w:cs="Century Gothic" w:ascii="Arial Narrow"/>
                <w:color w:val="231F20"/>
                <w:spacing w:val="-1"/>
                <w:sz w:val="20"/>
                <w:szCs w:val="20"/>
              </w:rPr>
              <w:t>r</w:t>
            </w:r>
            <w:r w:rsidRPr="002E62DD">
              <w:rPr>
                <w:rFonts w:hAnsi="Arial Narrow" w:cs="Century Gothic" w:ascii="Arial Narrow"/>
                <w:color w:val="231F20"/>
                <w:sz w:val="20"/>
                <w:szCs w:val="20"/>
              </w:rPr>
              <w:t>engthens client statements of desi</w:t>
            </w:r>
            <w:r w:rsidRPr="002E62DD">
              <w:rPr>
                <w:rFonts w:hAnsi="Arial Narrow" w:cs="Century Gothic" w:ascii="Arial Narrow"/>
                <w:color w:val="231F20"/>
                <w:spacing w:val="-1"/>
                <w:sz w:val="20"/>
                <w:szCs w:val="20"/>
              </w:rPr>
              <w:t>r</w:t>
            </w:r>
            <w:r w:rsidRPr="002E62DD">
              <w:rPr>
                <w:rFonts w:hAnsi="Arial Narrow" w:cs="Century Gothic" w:ascii="Arial Narrow"/>
                <w:color w:val="231F20"/>
                <w:sz w:val="20"/>
                <w:szCs w:val="20"/>
              </w:rPr>
              <w:t xml:space="preserve">e, ability, </w:t>
            </w:r>
            <w:r w:rsidRPr="002E62DD">
              <w:rPr>
                <w:rFonts w:hAnsi="Arial Narrow" w:cs="Century Gothic" w:ascii="Arial Narrow"/>
                <w:color w:val="231F20"/>
                <w:spacing w:val="-1"/>
                <w:sz w:val="20"/>
                <w:szCs w:val="20"/>
              </w:rPr>
              <w:t>r</w:t>
            </w:r>
            <w:r w:rsidRPr="002E62DD">
              <w:rPr>
                <w:rFonts w:hAnsi="Arial Narrow" w:cs="Century Gothic" w:ascii="Arial Narrow"/>
                <w:color w:val="231F20"/>
                <w:sz w:val="20"/>
                <w:szCs w:val="20"/>
              </w:rPr>
              <w:t>easons, need, commitment, or movement towa</w:t>
            </w:r>
            <w:r w:rsidRPr="002E62DD">
              <w:rPr>
                <w:rFonts w:hAnsi="Arial Narrow" w:cs="Century Gothic" w:ascii="Arial Narrow"/>
                <w:color w:val="231F20"/>
                <w:spacing w:val="-2"/>
                <w:sz w:val="20"/>
                <w:szCs w:val="20"/>
              </w:rPr>
              <w:t>r</w:t>
            </w:r>
            <w:r w:rsidRPr="002E62DD">
              <w:rPr>
                <w:rFonts w:hAnsi="Arial Narrow" w:cs="Century Gothic" w:ascii="Arial Narrow"/>
                <w:color w:val="231F20"/>
                <w:sz w:val="20"/>
                <w:szCs w:val="20"/>
              </w:rPr>
              <w:t>ds change. The</w:t>
            </w:r>
            <w:r w:rsidRPr="002E62DD">
              <w:rPr>
                <w:rFonts w:hAnsi="Arial Narrow" w:cs="Century Gothic" w:ascii="Arial Narrow"/>
                <w:color w:val="231F20"/>
                <w:spacing w:val="-1"/>
                <w:sz w:val="20"/>
                <w:szCs w:val="20"/>
              </w:rPr>
              <w:t>r</w:t>
            </w:r>
            <w:r w:rsidRPr="002E62DD">
              <w:rPr>
                <w:rFonts w:hAnsi="Arial Narrow" w:cs="Century Gothic" w:ascii="Arial Narrow"/>
                <w:color w:val="231F20"/>
                <w:sz w:val="20"/>
                <w:szCs w:val="20"/>
              </w:rPr>
              <w:t>e is curiosity and exploration about why change would occur that inc</w:t>
            </w:r>
            <w:r w:rsidRPr="002E62DD">
              <w:rPr>
                <w:rFonts w:hAnsi="Arial Narrow" w:cs="Century Gothic" w:ascii="Arial Narrow"/>
                <w:color w:val="231F20"/>
                <w:spacing w:val="-1"/>
                <w:sz w:val="20"/>
                <w:szCs w:val="20"/>
              </w:rPr>
              <w:t>r</w:t>
            </w:r>
            <w:r w:rsidRPr="002E62DD">
              <w:rPr>
                <w:rFonts w:hAnsi="Arial Narrow" w:cs="Century Gothic" w:ascii="Arial Narrow"/>
                <w:color w:val="231F20"/>
                <w:sz w:val="20"/>
                <w:szCs w:val="20"/>
              </w:rPr>
              <w:t xml:space="preserve">eases the exploration of, </w:t>
            </w:r>
            <w:r w:rsidRPr="002E62DD">
              <w:rPr>
                <w:rFonts w:hAnsi="Arial Narrow" w:cs="Century Gothic" w:ascii="Arial Narrow"/>
                <w:color w:val="231F20"/>
                <w:spacing w:val="-1"/>
                <w:sz w:val="20"/>
                <w:szCs w:val="20"/>
              </w:rPr>
              <w:t>r</w:t>
            </w:r>
            <w:r w:rsidRPr="002E62DD">
              <w:rPr>
                <w:rFonts w:hAnsi="Arial Narrow" w:cs="Century Gothic" w:ascii="Arial Narrow"/>
                <w:color w:val="231F20"/>
                <w:sz w:val="20"/>
                <w:szCs w:val="20"/>
              </w:rPr>
              <w:t>eadiness for and, possibly, commitment to change.</w:t>
            </w:r>
          </w:p>
        </w:tc>
        <w:tc>
          <w:tcPr>
            <w:tcW w:w="1152" w:type="dxa"/>
          </w:tcPr>
          <w:p w:rsidRDefault="008002B5" w:rsidR="008002B5" w:rsidP="008002B5"/>
        </w:tc>
        <w:tc>
          <w:tcPr>
            <w:tcW w:w="1269" w:type="dxa"/>
          </w:tcPr>
          <w:p w:rsidRDefault="008002B5" w:rsidR="008002B5" w:rsidP="008002B5"/>
        </w:tc>
        <w:tc>
          <w:tcPr>
            <w:tcW w:w="1147" w:type="dxa"/>
          </w:tcPr>
          <w:p w:rsidRDefault="008002B5" w:rsidR="008002B5" w:rsidP="008002B5"/>
        </w:tc>
        <w:tc>
          <w:tcPr>
            <w:tcW w:w="1149" w:type="dxa"/>
          </w:tcPr>
          <w:p w:rsidRDefault="008002B5" w:rsidR="008002B5" w:rsidP="008002B5"/>
        </w:tc>
        <w:tc>
          <w:tcPr>
            <w:tcW w:w="1148" w:type="dxa"/>
          </w:tcPr>
          <w:p w:rsidRDefault="008002B5" w:rsidR="008002B5" w:rsidP="008002B5"/>
        </w:tc>
      </w:tr>
      <w:tr w:rsidTr="002A46E2" w:rsidR="008002B5">
        <w:tc>
          <w:tcPr>
            <w:tcW w:w="8751" w:type="dxa"/>
            <w:gridSpan w:val="2"/>
          </w:tcPr>
          <w:p w:rsidRPr="008002B5" w:rsidRDefault="008002B5" w:rsidR="008002B5" w:rsidP="008002B5">
            <w:pPr>
              <w:rPr>
                <w:rFonts w:hAnsi="Arial Narrow" w:cs="Century Gothic" w:ascii="Arial Narrow"/>
                <w:b/>
                <w:color w:val="231F20"/>
                <w:sz w:val="20"/>
                <w:szCs w:val="20"/>
              </w:rPr>
            </w:pPr>
            <w:r w:rsidRPr="008002B5">
              <w:rPr>
                <w:rFonts w:hAnsi="Arial Narrow" w:cs="Century Gothic" w:ascii="Arial Narrow"/>
                <w:b/>
                <w:color w:val="231F20"/>
                <w:sz w:val="20"/>
                <w:szCs w:val="20"/>
              </w:rPr>
              <w:t>SUPPORTING AUTONOMY &amp; ACTIVATION</w:t>
            </w:r>
          </w:p>
          <w:p w:rsidRPr="002E62DD" w:rsidRDefault="002A46E2" w:rsidR="008002B5" w:rsidP="002A46E2">
            <w:pPr>
              <w:rPr>
                <w:rFonts w:hAnsi="Arial Narrow" w:ascii="Arial Narrow"/>
                <w:sz w:val="20"/>
                <w:szCs w:val="20"/>
              </w:rPr>
            </w:pPr>
            <w:r>
              <w:rPr>
                <w:rFonts w:hAnsi="Arial Narrow" w:cs="Century Gothic" w:ascii="Arial Narrow"/>
                <w:color w:val="231F20"/>
                <w:sz w:val="20"/>
                <w:szCs w:val="20"/>
              </w:rPr>
              <w:t>This scale</w:t>
            </w:r>
            <w:r w:rsidRPr="002E62DD" w:rsidR="008002B5">
              <w:rPr>
                <w:rFonts w:hAnsi="Arial Narrow" w:cs="Century Gothic" w:ascii="Arial Narrow"/>
                <w:color w:val="231F20"/>
                <w:sz w:val="20"/>
                <w:szCs w:val="20"/>
              </w:rPr>
              <w:t xml:space="preserve"> measu</w:t>
            </w:r>
            <w:r w:rsidRPr="002E62DD" w:rsidR="008002B5">
              <w:rPr>
                <w:rFonts w:hAnsi="Arial Narrow" w:cs="Century Gothic" w:ascii="Arial Narrow"/>
                <w:color w:val="231F20"/>
                <w:spacing w:val="-1"/>
                <w:sz w:val="20"/>
                <w:szCs w:val="20"/>
              </w:rPr>
              <w:t>r</w:t>
            </w:r>
            <w:r w:rsidRPr="002E62DD" w:rsidR="008002B5">
              <w:rPr>
                <w:rFonts w:hAnsi="Arial Narrow" w:cs="Century Gothic" w:ascii="Arial Narrow"/>
                <w:color w:val="231F20"/>
                <w:sz w:val="20"/>
                <w:szCs w:val="20"/>
              </w:rPr>
              <w:t>e</w:t>
            </w:r>
            <w:r>
              <w:rPr>
                <w:rFonts w:hAnsi="Arial Narrow" w:cs="Century Gothic" w:ascii="Arial Narrow"/>
                <w:color w:val="231F20"/>
                <w:sz w:val="20"/>
                <w:szCs w:val="20"/>
              </w:rPr>
              <w:t>s</w:t>
            </w:r>
            <w:r w:rsidRPr="002E62DD" w:rsidR="008002B5">
              <w:rPr>
                <w:rFonts w:hAnsi="Arial Narrow" w:cs="Century Gothic" w:ascii="Arial Narrow"/>
                <w:color w:val="231F20"/>
                <w:sz w:val="20"/>
                <w:szCs w:val="20"/>
              </w:rPr>
              <w:t xml:space="preserve"> the extent to which the </w:t>
            </w:r>
            <w:r>
              <w:rPr>
                <w:rFonts w:hAnsi="Arial Narrow" w:cs="Century Gothic" w:ascii="Arial Narrow"/>
                <w:color w:val="231F20"/>
                <w:sz w:val="20"/>
                <w:szCs w:val="20"/>
              </w:rPr>
              <w:t>conversation</w:t>
            </w:r>
            <w:r w:rsidRPr="002E62DD" w:rsidR="008002B5">
              <w:rPr>
                <w:rFonts w:hAnsi="Arial Narrow" w:cs="Century Gothic" w:ascii="Arial Narrow"/>
                <w:color w:val="231F20"/>
                <w:sz w:val="20"/>
                <w:szCs w:val="20"/>
              </w:rPr>
              <w:t xml:space="preserve"> encourages and supports the client’s autonomy and f</w:t>
            </w:r>
            <w:r w:rsidRPr="002E62DD" w:rsidR="008002B5">
              <w:rPr>
                <w:rFonts w:hAnsi="Arial Narrow" w:cs="Century Gothic" w:ascii="Arial Narrow"/>
                <w:color w:val="231F20"/>
                <w:spacing w:val="-2"/>
                <w:sz w:val="20"/>
                <w:szCs w:val="20"/>
              </w:rPr>
              <w:t>r</w:t>
            </w:r>
            <w:r w:rsidRPr="002E62DD" w:rsidR="008002B5">
              <w:rPr>
                <w:rFonts w:hAnsi="Arial Narrow" w:cs="Century Gothic" w:ascii="Arial Narrow"/>
                <w:color w:val="231F20"/>
                <w:sz w:val="20"/>
                <w:szCs w:val="20"/>
              </w:rPr>
              <w:t>eedom to choose, as well as empowering, add</w:t>
            </w:r>
            <w:r w:rsidRPr="002E62DD" w:rsidR="008002B5">
              <w:rPr>
                <w:rFonts w:hAnsi="Arial Narrow" w:cs="Century Gothic" w:ascii="Arial Narrow"/>
                <w:color w:val="231F20"/>
                <w:spacing w:val="-1"/>
                <w:sz w:val="20"/>
                <w:szCs w:val="20"/>
              </w:rPr>
              <w:t>r</w:t>
            </w:r>
            <w:r w:rsidRPr="002E62DD" w:rsidR="008002B5">
              <w:rPr>
                <w:rFonts w:hAnsi="Arial Narrow" w:cs="Century Gothic" w:ascii="Arial Narrow"/>
                <w:color w:val="231F20"/>
                <w:sz w:val="20"/>
                <w:szCs w:val="20"/>
              </w:rPr>
              <w:t>essing, and affi</w:t>
            </w:r>
            <w:r w:rsidRPr="002E62DD" w:rsidR="008002B5">
              <w:rPr>
                <w:rFonts w:hAnsi="Arial Narrow" w:cs="Century Gothic" w:ascii="Arial Narrow"/>
                <w:color w:val="231F20"/>
                <w:spacing w:val="5"/>
                <w:sz w:val="20"/>
                <w:szCs w:val="20"/>
              </w:rPr>
              <w:t>r</w:t>
            </w:r>
            <w:r w:rsidRPr="002E62DD" w:rsidR="008002B5">
              <w:rPr>
                <w:rFonts w:hAnsi="Arial Narrow" w:cs="Century Gothic" w:ascii="Arial Narrow"/>
                <w:color w:val="231F20"/>
                <w:sz w:val="20"/>
                <w:szCs w:val="20"/>
              </w:rPr>
              <w:t>ming</w:t>
            </w:r>
            <w:r w:rsidRPr="002E62DD" w:rsidR="008002B5">
              <w:rPr>
                <w:rFonts w:hAnsi="Arial Narrow" w:cs="Century Gothic" w:ascii="Arial Narrow"/>
                <w:color w:val="231F20"/>
                <w:spacing w:val="-7"/>
                <w:sz w:val="20"/>
                <w:szCs w:val="20"/>
              </w:rPr>
              <w:t xml:space="preserve"> </w:t>
            </w:r>
            <w:r w:rsidRPr="002E62DD" w:rsidR="008002B5">
              <w:rPr>
                <w:rFonts w:hAnsi="Arial Narrow" w:cs="Century Gothic" w:ascii="Arial Narrow"/>
                <w:color w:val="231F20"/>
                <w:sz w:val="20"/>
                <w:szCs w:val="20"/>
              </w:rPr>
              <w:t>the client’s self-efficacy</w:t>
            </w:r>
            <w:r w:rsidRPr="002E62DD" w:rsidR="008002B5">
              <w:rPr>
                <w:rFonts w:hAnsi="Arial Narrow" w:cs="Century Gothic" w:ascii="Arial Narrow"/>
                <w:color w:val="231F20"/>
                <w:spacing w:val="-12"/>
                <w:sz w:val="20"/>
                <w:szCs w:val="20"/>
              </w:rPr>
              <w:t xml:space="preserve"> </w:t>
            </w:r>
            <w:r w:rsidRPr="002E62DD" w:rsidR="008002B5">
              <w:rPr>
                <w:rFonts w:hAnsi="Arial Narrow" w:cs="Century Gothic" w:ascii="Arial Narrow"/>
                <w:color w:val="231F20"/>
                <w:sz w:val="20"/>
                <w:szCs w:val="20"/>
              </w:rPr>
              <w:t>and pe</w:t>
            </w:r>
            <w:r>
              <w:rPr>
                <w:rFonts w:hAnsi="Arial Narrow" w:cs="Century Gothic" w:ascii="Arial Narrow"/>
                <w:color w:val="231F20"/>
                <w:sz w:val="20"/>
                <w:szCs w:val="20"/>
              </w:rPr>
              <w:t xml:space="preserve">rsonal agency. The </w:t>
            </w:r>
            <w:r w:rsidRPr="002E62DD">
              <w:rPr>
                <w:rFonts w:hAnsi="Arial Narrow" w:cs="Century Gothic" w:ascii="Arial Narrow"/>
                <w:color w:val="231F20"/>
                <w:sz w:val="20"/>
                <w:szCs w:val="20"/>
              </w:rPr>
              <w:t>practitioner operates f</w:t>
            </w:r>
            <w:r w:rsidRPr="002E62DD">
              <w:rPr>
                <w:rFonts w:hAnsi="Arial Narrow" w:cs="Century Gothic" w:ascii="Arial Narrow"/>
                <w:color w:val="231F20"/>
                <w:spacing w:val="-1"/>
                <w:sz w:val="20"/>
                <w:szCs w:val="20"/>
              </w:rPr>
              <w:t>r</w:t>
            </w:r>
            <w:r w:rsidRPr="002E62DD">
              <w:rPr>
                <w:rFonts w:hAnsi="Arial Narrow" w:cs="Century Gothic" w:ascii="Arial Narrow"/>
                <w:color w:val="231F20"/>
                <w:sz w:val="20"/>
                <w:szCs w:val="20"/>
              </w:rPr>
              <w:t>om a st</w:t>
            </w:r>
            <w:r w:rsidRPr="002E62DD">
              <w:rPr>
                <w:rFonts w:hAnsi="Arial Narrow" w:cs="Century Gothic" w:ascii="Arial Narrow"/>
                <w:color w:val="231F20"/>
                <w:spacing w:val="-1"/>
                <w:sz w:val="20"/>
                <w:szCs w:val="20"/>
              </w:rPr>
              <w:t>r</w:t>
            </w:r>
            <w:r w:rsidRPr="002E62DD">
              <w:rPr>
                <w:rFonts w:hAnsi="Arial Narrow" w:cs="Century Gothic" w:ascii="Arial Narrow"/>
                <w:color w:val="231F20"/>
                <w:sz w:val="20"/>
                <w:szCs w:val="20"/>
              </w:rPr>
              <w:t>ength-based app</w:t>
            </w:r>
            <w:r w:rsidRPr="002E62DD">
              <w:rPr>
                <w:rFonts w:hAnsi="Arial Narrow" w:cs="Century Gothic" w:ascii="Arial Narrow"/>
                <w:color w:val="231F20"/>
                <w:spacing w:val="-1"/>
                <w:sz w:val="20"/>
                <w:szCs w:val="20"/>
              </w:rPr>
              <w:t>r</w:t>
            </w:r>
            <w:r w:rsidRPr="002E62DD">
              <w:rPr>
                <w:rFonts w:hAnsi="Arial Narrow" w:cs="Century Gothic" w:ascii="Arial Narrow"/>
                <w:color w:val="231F20"/>
                <w:sz w:val="20"/>
                <w:szCs w:val="20"/>
              </w:rPr>
              <w:t xml:space="preserve">oach that </w:t>
            </w:r>
            <w:r>
              <w:rPr>
                <w:rFonts w:hAnsi="Arial Narrow" w:cs="Century Gothic" w:ascii="Arial Narrow"/>
                <w:color w:val="231F20"/>
                <w:sz w:val="20"/>
                <w:szCs w:val="20"/>
              </w:rPr>
              <w:t>supports</w:t>
            </w:r>
            <w:r w:rsidRPr="002E62DD">
              <w:rPr>
                <w:rFonts w:hAnsi="Arial Narrow" w:cs="Century Gothic" w:ascii="Arial Narrow"/>
                <w:color w:val="231F20"/>
                <w:sz w:val="20"/>
                <w:szCs w:val="20"/>
              </w:rPr>
              <w:t xml:space="preserve"> the client’s goa</w:t>
            </w:r>
            <w:r>
              <w:rPr>
                <w:rFonts w:hAnsi="Arial Narrow" w:cs="Century Gothic" w:ascii="Arial Narrow"/>
                <w:color w:val="231F20"/>
                <w:sz w:val="20"/>
                <w:szCs w:val="20"/>
              </w:rPr>
              <w:t>ls/values/choices and works</w:t>
            </w:r>
            <w:r w:rsidRPr="002E62DD" w:rsidR="008002B5">
              <w:rPr>
                <w:rFonts w:hAnsi="Arial Narrow" w:cs="Century Gothic" w:ascii="Arial Narrow"/>
                <w:color w:val="231F20"/>
                <w:sz w:val="20"/>
                <w:szCs w:val="20"/>
              </w:rPr>
              <w:t xml:space="preserve"> f</w:t>
            </w:r>
            <w:r w:rsidRPr="002E62DD" w:rsidR="008002B5">
              <w:rPr>
                <w:rFonts w:hAnsi="Arial Narrow" w:cs="Century Gothic" w:ascii="Arial Narrow"/>
                <w:color w:val="231F20"/>
                <w:spacing w:val="-1"/>
                <w:sz w:val="20"/>
                <w:szCs w:val="20"/>
              </w:rPr>
              <w:t>r</w:t>
            </w:r>
            <w:r w:rsidRPr="002E62DD" w:rsidR="008002B5">
              <w:rPr>
                <w:rFonts w:hAnsi="Arial Narrow" w:cs="Century Gothic" w:ascii="Arial Narrow"/>
                <w:color w:val="231F20"/>
                <w:sz w:val="20"/>
                <w:szCs w:val="20"/>
              </w:rPr>
              <w:t>om an assumption that individuals have an innate desi</w:t>
            </w:r>
            <w:r w:rsidRPr="002E62DD" w:rsidR="008002B5">
              <w:rPr>
                <w:rFonts w:hAnsi="Arial Narrow" w:cs="Century Gothic" w:ascii="Arial Narrow"/>
                <w:color w:val="231F20"/>
                <w:spacing w:val="-1"/>
                <w:sz w:val="20"/>
                <w:szCs w:val="20"/>
              </w:rPr>
              <w:t>r</w:t>
            </w:r>
            <w:r w:rsidRPr="002E62DD" w:rsidR="008002B5">
              <w:rPr>
                <w:rFonts w:hAnsi="Arial Narrow" w:cs="Century Gothic" w:ascii="Arial Narrow"/>
                <w:color w:val="231F20"/>
                <w:sz w:val="20"/>
                <w:szCs w:val="20"/>
              </w:rPr>
              <w:t>e and capacity for evolution and g</w:t>
            </w:r>
            <w:r w:rsidRPr="002E62DD" w:rsidR="008002B5">
              <w:rPr>
                <w:rFonts w:hAnsi="Arial Narrow" w:cs="Century Gothic" w:ascii="Arial Narrow"/>
                <w:color w:val="231F20"/>
                <w:spacing w:val="-1"/>
                <w:sz w:val="20"/>
                <w:szCs w:val="20"/>
              </w:rPr>
              <w:t>r</w:t>
            </w:r>
            <w:r>
              <w:rPr>
                <w:rFonts w:hAnsi="Arial Narrow" w:cs="Century Gothic" w:ascii="Arial Narrow"/>
                <w:color w:val="231F20"/>
                <w:sz w:val="20"/>
                <w:szCs w:val="20"/>
              </w:rPr>
              <w:t>owth.</w:t>
            </w:r>
          </w:p>
        </w:tc>
        <w:tc>
          <w:tcPr>
            <w:tcW w:w="1152" w:type="dxa"/>
          </w:tcPr>
          <w:p w:rsidRDefault="008002B5" w:rsidR="008002B5" w:rsidP="008002B5"/>
        </w:tc>
        <w:tc>
          <w:tcPr>
            <w:tcW w:w="1269" w:type="dxa"/>
          </w:tcPr>
          <w:p w:rsidRDefault="008002B5" w:rsidR="008002B5" w:rsidP="008002B5"/>
        </w:tc>
        <w:tc>
          <w:tcPr>
            <w:tcW w:w="1147" w:type="dxa"/>
          </w:tcPr>
          <w:p w:rsidRDefault="008002B5" w:rsidR="008002B5" w:rsidP="008002B5"/>
        </w:tc>
        <w:tc>
          <w:tcPr>
            <w:tcW w:w="1149" w:type="dxa"/>
          </w:tcPr>
          <w:p w:rsidRDefault="008002B5" w:rsidR="008002B5" w:rsidP="008002B5"/>
        </w:tc>
        <w:tc>
          <w:tcPr>
            <w:tcW w:w="1148" w:type="dxa"/>
          </w:tcPr>
          <w:p w:rsidRDefault="008002B5" w:rsidR="008002B5" w:rsidP="008002B5"/>
        </w:tc>
      </w:tr>
      <w:tr w:rsidTr="002A46E2" w:rsidR="008002B5">
        <w:tc>
          <w:tcPr>
            <w:tcW w:w="8751" w:type="dxa"/>
            <w:gridSpan w:val="2"/>
          </w:tcPr>
          <w:p w:rsidRPr="008002B5" w:rsidRDefault="008002B5" w:rsidR="008002B5" w:rsidP="008002B5">
            <w:pPr>
              <w:rPr>
                <w:rFonts w:hAnsi="Arial Narrow" w:cs="Century Gothic" w:ascii="Arial Narrow"/>
                <w:b/>
                <w:color w:val="231F20"/>
                <w:sz w:val="20"/>
                <w:szCs w:val="20"/>
              </w:rPr>
            </w:pPr>
            <w:r w:rsidRPr="008002B5">
              <w:rPr>
                <w:rFonts w:hAnsi="Arial Narrow" w:cs="Century Gothic" w:ascii="Arial Narrow"/>
                <w:b/>
                <w:color w:val="231F20"/>
                <w:sz w:val="20"/>
                <w:szCs w:val="20"/>
              </w:rPr>
              <w:t>GUIDING</w:t>
            </w:r>
          </w:p>
          <w:p w:rsidRPr="002E62DD" w:rsidRDefault="008002B5" w:rsidR="008002B5" w:rsidP="008002B5">
            <w:pPr>
              <w:rPr>
                <w:rFonts w:hAnsi="Arial Narrow" w:ascii="Arial Narrow"/>
                <w:sz w:val="20"/>
                <w:szCs w:val="20"/>
              </w:rPr>
            </w:pPr>
            <w:r w:rsidRPr="002E62DD">
              <w:rPr>
                <w:rFonts w:hAnsi="Arial Narrow" w:cs="Century Gothic" w:ascii="Arial Narrow"/>
                <w:color w:val="231F20"/>
                <w:sz w:val="20"/>
                <w:szCs w:val="20"/>
              </w:rPr>
              <w:t xml:space="preserve">This </w:t>
            </w:r>
            <w:r w:rsidR="002A46E2">
              <w:rPr>
                <w:rFonts w:hAnsi="Arial Narrow" w:cs="Century Gothic" w:ascii="Arial Narrow"/>
                <w:color w:val="231F20"/>
                <w:sz w:val="20"/>
                <w:szCs w:val="20"/>
              </w:rPr>
              <w:t xml:space="preserve">scale </w:t>
            </w:r>
            <w:r w:rsidRPr="002E62DD">
              <w:rPr>
                <w:rFonts w:hAnsi="Arial Narrow" w:cs="Century Gothic" w:ascii="Arial Narrow"/>
                <w:color w:val="231F20"/>
                <w:sz w:val="20"/>
                <w:szCs w:val="20"/>
              </w:rPr>
              <w:t>measu</w:t>
            </w:r>
            <w:r w:rsidRPr="002E62DD">
              <w:rPr>
                <w:rFonts w:hAnsi="Arial Narrow" w:cs="Century Gothic" w:ascii="Arial Narrow"/>
                <w:color w:val="231F20"/>
                <w:spacing w:val="-1"/>
                <w:sz w:val="20"/>
                <w:szCs w:val="20"/>
              </w:rPr>
              <w:t>r</w:t>
            </w:r>
            <w:r w:rsidR="002A46E2">
              <w:rPr>
                <w:rFonts w:hAnsi="Arial Narrow" w:cs="Century Gothic" w:ascii="Arial Narrow"/>
                <w:color w:val="231F20"/>
                <w:sz w:val="20"/>
                <w:szCs w:val="20"/>
              </w:rPr>
              <w:t>es the i</w:t>
            </w:r>
            <w:r w:rsidRPr="002E62DD">
              <w:rPr>
                <w:rFonts w:hAnsi="Arial Narrow" w:cs="Century Gothic" w:ascii="Arial Narrow"/>
                <w:color w:val="231F20"/>
                <w:sz w:val="20"/>
                <w:szCs w:val="20"/>
              </w:rPr>
              <w:t>ntention to navigate the conversation towa</w:t>
            </w:r>
            <w:r w:rsidRPr="002E62DD">
              <w:rPr>
                <w:rFonts w:hAnsi="Arial Narrow" w:cs="Century Gothic" w:ascii="Arial Narrow"/>
                <w:color w:val="231F20"/>
                <w:spacing w:val="-2"/>
                <w:sz w:val="20"/>
                <w:szCs w:val="20"/>
              </w:rPr>
              <w:t>r</w:t>
            </w:r>
            <w:r w:rsidRPr="002E62DD">
              <w:rPr>
                <w:rFonts w:hAnsi="Arial Narrow" w:cs="Century Gothic" w:ascii="Arial Narrow"/>
                <w:color w:val="231F20"/>
                <w:sz w:val="20"/>
                <w:szCs w:val="20"/>
              </w:rPr>
              <w:t xml:space="preserve">ds the goal of the </w:t>
            </w:r>
            <w:r w:rsidRPr="002E62DD">
              <w:rPr>
                <w:rFonts w:hAnsi="Arial Narrow" w:cs="Century Gothic" w:ascii="Arial Narrow"/>
                <w:color w:val="231F20"/>
                <w:spacing w:val="-1"/>
                <w:sz w:val="20"/>
                <w:szCs w:val="20"/>
              </w:rPr>
              <w:t>r</w:t>
            </w:r>
            <w:r w:rsidRPr="002E62DD">
              <w:rPr>
                <w:rFonts w:hAnsi="Arial Narrow" w:cs="Century Gothic" w:ascii="Arial Narrow"/>
                <w:color w:val="231F20"/>
                <w:sz w:val="20"/>
                <w:szCs w:val="20"/>
              </w:rPr>
              <w:t>eferral, p</w:t>
            </w:r>
            <w:r w:rsidRPr="002E62DD">
              <w:rPr>
                <w:rFonts w:hAnsi="Arial Narrow" w:cs="Century Gothic" w:ascii="Arial Narrow"/>
                <w:color w:val="231F20"/>
                <w:spacing w:val="-1"/>
                <w:sz w:val="20"/>
                <w:szCs w:val="20"/>
              </w:rPr>
              <w:t>r</w:t>
            </w:r>
            <w:r w:rsidRPr="002E62DD">
              <w:rPr>
                <w:rFonts w:hAnsi="Arial Narrow" w:cs="Century Gothic" w:ascii="Arial Narrow"/>
                <w:color w:val="231F20"/>
                <w:sz w:val="20"/>
                <w:szCs w:val="20"/>
              </w:rPr>
              <w:t>esenting p</w:t>
            </w:r>
            <w:r w:rsidRPr="002E62DD">
              <w:rPr>
                <w:rFonts w:hAnsi="Arial Narrow" w:cs="Century Gothic" w:ascii="Arial Narrow"/>
                <w:color w:val="231F20"/>
                <w:spacing w:val="-1"/>
                <w:sz w:val="20"/>
                <w:szCs w:val="20"/>
              </w:rPr>
              <w:t>r</w:t>
            </w:r>
            <w:r w:rsidRPr="002E62DD">
              <w:rPr>
                <w:rFonts w:hAnsi="Arial Narrow" w:cs="Century Gothic" w:ascii="Arial Narrow"/>
                <w:color w:val="231F20"/>
                <w:sz w:val="20"/>
                <w:szCs w:val="20"/>
              </w:rPr>
              <w:t>oblem, target behavio</w:t>
            </w:r>
            <w:r w:rsidRPr="002E62DD">
              <w:rPr>
                <w:rFonts w:hAnsi="Arial Narrow" w:cs="Century Gothic" w:ascii="Arial Narrow"/>
                <w:color w:val="231F20"/>
                <w:spacing w:val="-21"/>
                <w:sz w:val="20"/>
                <w:szCs w:val="20"/>
              </w:rPr>
              <w:t>r</w:t>
            </w:r>
            <w:r w:rsidRPr="002E62DD">
              <w:rPr>
                <w:rFonts w:hAnsi="Arial Narrow" w:cs="Century Gothic" w:ascii="Arial Narrow"/>
                <w:color w:val="231F20"/>
                <w:sz w:val="20"/>
                <w:szCs w:val="20"/>
              </w:rPr>
              <w:t>, or topic of conce</w:t>
            </w:r>
            <w:r w:rsidRPr="002E62DD">
              <w:rPr>
                <w:rFonts w:hAnsi="Arial Narrow" w:cs="Century Gothic" w:ascii="Arial Narrow"/>
                <w:color w:val="231F20"/>
                <w:spacing w:val="4"/>
                <w:sz w:val="20"/>
                <w:szCs w:val="20"/>
              </w:rPr>
              <w:t>r</w:t>
            </w:r>
            <w:r w:rsidRPr="002E62DD">
              <w:rPr>
                <w:rFonts w:hAnsi="Arial Narrow" w:cs="Century Gothic" w:ascii="Arial Narrow"/>
                <w:color w:val="231F20"/>
                <w:sz w:val="20"/>
                <w:szCs w:val="20"/>
              </w:rPr>
              <w:t xml:space="preserve">n. The client is the </w:t>
            </w:r>
            <w:proofErr w:type="gramStart"/>
            <w:r w:rsidRPr="002E62DD">
              <w:rPr>
                <w:rFonts w:hAnsi="Arial Narrow" w:cs="Century Gothic" w:ascii="Arial Narrow"/>
                <w:color w:val="231F20"/>
                <w:sz w:val="20"/>
                <w:szCs w:val="20"/>
              </w:rPr>
              <w:t>captain</w:t>
            </w:r>
            <w:proofErr w:type="gramEnd"/>
            <w:r w:rsidRPr="002E62DD">
              <w:rPr>
                <w:rFonts w:hAnsi="Arial Narrow" w:cs="Century Gothic" w:ascii="Arial Narrow"/>
                <w:color w:val="231F20"/>
                <w:sz w:val="20"/>
                <w:szCs w:val="20"/>
              </w:rPr>
              <w:t xml:space="preserve"> whose ship may be stuck, off course, struggling to maintain a course, or have no specified course. The client p</w:t>
            </w:r>
            <w:r w:rsidRPr="002E62DD">
              <w:rPr>
                <w:rFonts w:hAnsi="Arial Narrow" w:cs="Century Gothic" w:ascii="Arial Narrow"/>
                <w:color w:val="231F20"/>
                <w:spacing w:val="-1"/>
                <w:sz w:val="20"/>
                <w:szCs w:val="20"/>
              </w:rPr>
              <w:t>r</w:t>
            </w:r>
            <w:r w:rsidRPr="002E62DD">
              <w:rPr>
                <w:rFonts w:hAnsi="Arial Narrow" w:cs="Century Gothic" w:ascii="Arial Narrow"/>
                <w:color w:val="231F20"/>
                <w:sz w:val="20"/>
                <w:szCs w:val="20"/>
              </w:rPr>
              <w:t>ovides info</w:t>
            </w:r>
            <w:r w:rsidRPr="002E62DD">
              <w:rPr>
                <w:rFonts w:hAnsi="Arial Narrow" w:cs="Century Gothic" w:ascii="Arial Narrow"/>
                <w:color w:val="231F20"/>
                <w:spacing w:val="6"/>
                <w:sz w:val="20"/>
                <w:szCs w:val="20"/>
              </w:rPr>
              <w:t>r</w:t>
            </w:r>
            <w:r w:rsidRPr="002E62DD">
              <w:rPr>
                <w:rFonts w:hAnsi="Arial Narrow" w:cs="Century Gothic" w:ascii="Arial Narrow"/>
                <w:color w:val="231F20"/>
                <w:sz w:val="20"/>
                <w:szCs w:val="20"/>
              </w:rPr>
              <w:t>mation, feedback and insights while the practitioner helps dete</w:t>
            </w:r>
            <w:r w:rsidRPr="002E62DD">
              <w:rPr>
                <w:rFonts w:hAnsi="Arial Narrow" w:cs="Century Gothic" w:ascii="Arial Narrow"/>
                <w:color w:val="231F20"/>
                <w:spacing w:val="5"/>
                <w:sz w:val="20"/>
                <w:szCs w:val="20"/>
              </w:rPr>
              <w:t>r</w:t>
            </w:r>
            <w:r w:rsidRPr="002E62DD">
              <w:rPr>
                <w:rFonts w:hAnsi="Arial Narrow" w:cs="Century Gothic" w:ascii="Arial Narrow"/>
                <w:color w:val="231F20"/>
                <w:sz w:val="20"/>
                <w:szCs w:val="20"/>
              </w:rPr>
              <w:t>mine, chart, cor</w:t>
            </w:r>
            <w:r w:rsidRPr="002E62DD">
              <w:rPr>
                <w:rFonts w:hAnsi="Arial Narrow" w:cs="Century Gothic" w:ascii="Arial Narrow"/>
                <w:color w:val="231F20"/>
                <w:spacing w:val="-1"/>
                <w:sz w:val="20"/>
                <w:szCs w:val="20"/>
              </w:rPr>
              <w:t>r</w:t>
            </w:r>
            <w:r w:rsidRPr="002E62DD">
              <w:rPr>
                <w:rFonts w:hAnsi="Arial Narrow" w:cs="Century Gothic" w:ascii="Arial Narrow"/>
                <w:color w:val="231F20"/>
                <w:sz w:val="20"/>
                <w:szCs w:val="20"/>
              </w:rPr>
              <w:t>ect, and maintain a clear course by skillfully navigating the conversation towa</w:t>
            </w:r>
            <w:r w:rsidRPr="002E62DD">
              <w:rPr>
                <w:rFonts w:hAnsi="Arial Narrow" w:cs="Century Gothic" w:ascii="Arial Narrow"/>
                <w:color w:val="231F20"/>
                <w:spacing w:val="-1"/>
                <w:sz w:val="20"/>
                <w:szCs w:val="20"/>
              </w:rPr>
              <w:t>r</w:t>
            </w:r>
            <w:r w:rsidRPr="002E62DD">
              <w:rPr>
                <w:rFonts w:hAnsi="Arial Narrow" w:cs="Century Gothic" w:ascii="Arial Narrow"/>
                <w:color w:val="231F20"/>
                <w:sz w:val="20"/>
                <w:szCs w:val="20"/>
              </w:rPr>
              <w:t>ds a path of insight/solution/</w:t>
            </w:r>
            <w:r w:rsidRPr="002E62DD">
              <w:rPr>
                <w:rFonts w:hAnsi="Arial Narrow" w:cs="Century Gothic" w:ascii="Arial Narrow"/>
                <w:color w:val="231F20"/>
                <w:spacing w:val="-1"/>
                <w:sz w:val="20"/>
                <w:szCs w:val="20"/>
              </w:rPr>
              <w:t>r</w:t>
            </w:r>
            <w:r w:rsidRPr="002E62DD">
              <w:rPr>
                <w:rFonts w:hAnsi="Arial Narrow" w:cs="Century Gothic" w:ascii="Arial Narrow"/>
                <w:color w:val="231F20"/>
                <w:sz w:val="20"/>
                <w:szCs w:val="20"/>
              </w:rPr>
              <w:t>esolution.</w:t>
            </w:r>
          </w:p>
        </w:tc>
        <w:tc>
          <w:tcPr>
            <w:tcW w:w="1152" w:type="dxa"/>
          </w:tcPr>
          <w:p w:rsidRDefault="008002B5" w:rsidR="008002B5" w:rsidP="008002B5"/>
        </w:tc>
        <w:tc>
          <w:tcPr>
            <w:tcW w:w="1269" w:type="dxa"/>
          </w:tcPr>
          <w:p w:rsidRDefault="008002B5" w:rsidR="008002B5" w:rsidP="008002B5"/>
        </w:tc>
        <w:tc>
          <w:tcPr>
            <w:tcW w:w="1147" w:type="dxa"/>
          </w:tcPr>
          <w:p w:rsidRDefault="008002B5" w:rsidR="008002B5" w:rsidP="008002B5"/>
        </w:tc>
        <w:tc>
          <w:tcPr>
            <w:tcW w:w="1149" w:type="dxa"/>
          </w:tcPr>
          <w:p w:rsidRDefault="008002B5" w:rsidR="008002B5" w:rsidP="008002B5"/>
        </w:tc>
        <w:tc>
          <w:tcPr>
            <w:tcW w:w="1148" w:type="dxa"/>
          </w:tcPr>
          <w:p w:rsidRDefault="008002B5" w:rsidR="008002B5" w:rsidP="008002B5"/>
        </w:tc>
      </w:tr>
      <w:tr w:rsidTr="002A46E2" w:rsidR="008002B5">
        <w:tc>
          <w:tcPr>
            <w:tcW w:w="8751" w:type="dxa"/>
            <w:gridSpan w:val="2"/>
          </w:tcPr>
          <w:p w:rsidRPr="008002B5" w:rsidRDefault="008002B5" w:rsidR="008002B5" w:rsidP="008002B5">
            <w:pPr>
              <w:autoSpaceDE w:val="0"/>
              <w:autoSpaceDN w:val="0"/>
              <w:adjustRightInd w:val="0"/>
              <w:ind w:right="-14"/>
              <w:rPr>
                <w:rFonts w:hAnsi="Arial Narrow" w:cs="Century Gothic" w:ascii="Arial Narrow"/>
                <w:b/>
                <w:color w:val="231F20"/>
                <w:sz w:val="20"/>
                <w:szCs w:val="20"/>
              </w:rPr>
            </w:pPr>
            <w:r w:rsidRPr="008002B5">
              <w:rPr>
                <w:rFonts w:hAnsi="Arial Narrow" w:cs="Century Gothic" w:ascii="Arial Narrow"/>
                <w:b/>
                <w:color w:val="231F20"/>
                <w:sz w:val="20"/>
                <w:szCs w:val="20"/>
              </w:rPr>
              <w:t>EXPRESSING EMPATHY</w:t>
            </w:r>
          </w:p>
          <w:p w:rsidRPr="002E62DD" w:rsidRDefault="008002B5" w:rsidR="008002B5" w:rsidP="008002B5">
            <w:pPr>
              <w:autoSpaceDE w:val="0"/>
              <w:autoSpaceDN w:val="0"/>
              <w:adjustRightInd w:val="0"/>
              <w:ind w:right="-14"/>
              <w:rPr>
                <w:rFonts w:hAnsi="Arial Narrow" w:cs="Century Gothic" w:ascii="Arial Narrow"/>
                <w:color w:val="000000"/>
                <w:sz w:val="20"/>
                <w:szCs w:val="20"/>
              </w:rPr>
            </w:pPr>
            <w:r w:rsidRPr="002E62DD">
              <w:rPr>
                <w:rFonts w:hAnsi="Arial Narrow" w:cs="Century Gothic" w:ascii="Arial Narrow"/>
                <w:color w:val="231F20"/>
                <w:sz w:val="20"/>
                <w:szCs w:val="20"/>
              </w:rPr>
              <w:t xml:space="preserve">This </w:t>
            </w:r>
            <w:r w:rsidR="002A46E2">
              <w:rPr>
                <w:rFonts w:hAnsi="Arial Narrow" w:cs="Century Gothic" w:ascii="Arial Narrow"/>
                <w:color w:val="231F20"/>
                <w:sz w:val="20"/>
                <w:szCs w:val="20"/>
              </w:rPr>
              <w:t xml:space="preserve">scale </w:t>
            </w:r>
            <w:r w:rsidRPr="002E62DD">
              <w:rPr>
                <w:rFonts w:hAnsi="Arial Narrow" w:cs="Century Gothic" w:ascii="Arial Narrow"/>
                <w:color w:val="231F20"/>
                <w:sz w:val="20"/>
                <w:szCs w:val="20"/>
              </w:rPr>
              <w:t>measu</w:t>
            </w:r>
            <w:r w:rsidRPr="002E62DD">
              <w:rPr>
                <w:rFonts w:hAnsi="Arial Narrow" w:cs="Century Gothic" w:ascii="Arial Narrow"/>
                <w:color w:val="231F20"/>
                <w:spacing w:val="-1"/>
                <w:sz w:val="20"/>
                <w:szCs w:val="20"/>
              </w:rPr>
              <w:t>r</w:t>
            </w:r>
            <w:r w:rsidR="002A46E2">
              <w:rPr>
                <w:rFonts w:hAnsi="Arial Narrow" w:cs="Century Gothic" w:ascii="Arial Narrow"/>
                <w:color w:val="231F20"/>
                <w:sz w:val="20"/>
                <w:szCs w:val="20"/>
              </w:rPr>
              <w:t>es the i</w:t>
            </w:r>
            <w:r w:rsidRPr="002E62DD">
              <w:rPr>
                <w:rFonts w:hAnsi="Arial Narrow" w:cs="Century Gothic" w:ascii="Arial Narrow"/>
                <w:color w:val="231F20"/>
                <w:sz w:val="20"/>
                <w:szCs w:val="20"/>
              </w:rPr>
              <w:t xml:space="preserve">ntention to actively listen without judgment; grasp the client’s thoughts, feelings, experiences, and perspective; as well as convey that understanding to the client. This includes </w:t>
            </w:r>
            <w:r w:rsidRPr="002E62DD">
              <w:rPr>
                <w:rFonts w:hAnsi="Arial Narrow" w:cs="Century Gothic" w:ascii="Arial Narrow"/>
                <w:color w:val="231F20"/>
                <w:spacing w:val="-2"/>
                <w:sz w:val="20"/>
                <w:szCs w:val="20"/>
              </w:rPr>
              <w:t>r</w:t>
            </w:r>
            <w:r w:rsidRPr="002E62DD">
              <w:rPr>
                <w:rFonts w:hAnsi="Arial Narrow" w:cs="Century Gothic" w:ascii="Arial Narrow"/>
                <w:color w:val="231F20"/>
                <w:sz w:val="20"/>
                <w:szCs w:val="20"/>
              </w:rPr>
              <w:t>eflective</w:t>
            </w:r>
            <w:r w:rsidRPr="002E62DD">
              <w:rPr>
                <w:rFonts w:hAnsi="Arial Narrow" w:cs="Century Gothic" w:ascii="Arial Narrow"/>
                <w:color w:val="231F20"/>
                <w:spacing w:val="-8"/>
                <w:sz w:val="20"/>
                <w:szCs w:val="20"/>
              </w:rPr>
              <w:t xml:space="preserve"> </w:t>
            </w:r>
            <w:r w:rsidRPr="002E62DD">
              <w:rPr>
                <w:rFonts w:hAnsi="Arial Narrow" w:cs="Century Gothic" w:ascii="Arial Narrow"/>
                <w:color w:val="231F20"/>
                <w:sz w:val="20"/>
                <w:szCs w:val="20"/>
              </w:rPr>
              <w:t xml:space="preserve">listening, validation of the client’s </w:t>
            </w:r>
            <w:r w:rsidRPr="002E62DD">
              <w:rPr>
                <w:rFonts w:hAnsi="Arial Narrow" w:cs="Century Gothic" w:ascii="Arial Narrow"/>
                <w:color w:val="231F20"/>
                <w:spacing w:val="-1"/>
                <w:sz w:val="20"/>
                <w:szCs w:val="20"/>
              </w:rPr>
              <w:t>r</w:t>
            </w:r>
            <w:r w:rsidRPr="002E62DD">
              <w:rPr>
                <w:rFonts w:hAnsi="Arial Narrow" w:cs="Century Gothic" w:ascii="Arial Narrow"/>
                <w:color w:val="231F20"/>
                <w:sz w:val="20"/>
                <w:szCs w:val="20"/>
              </w:rPr>
              <w:t>eality, and all of the efforts the practitioner makes to understand the client’s inner experience and effectively communicate that to the client. Successfully expressing empathy generates positive client responses such as “yes,” “exactly,” “that’s it,” and “</w:t>
            </w:r>
            <w:r w:rsidRPr="002E62DD">
              <w:rPr>
                <w:rFonts w:hAnsi="Arial Narrow" w:cs="Century Gothic" w:ascii="Arial Narrow"/>
                <w:color w:val="231F20"/>
                <w:sz w:val="20"/>
                <w:szCs w:val="20"/>
              </w:rPr>
              <w:t>right</w:t>
            </w:r>
            <w:r w:rsidRPr="002E62DD">
              <w:rPr>
                <w:rFonts w:hAnsi="Arial Narrow" w:cs="Century Gothic" w:ascii="Arial Narrow"/>
                <w:color w:val="231F20"/>
                <w:sz w:val="20"/>
                <w:szCs w:val="20"/>
              </w:rPr>
              <w:t>.”</w:t>
            </w:r>
          </w:p>
        </w:tc>
        <w:tc>
          <w:tcPr>
            <w:tcW w:w="1152" w:type="dxa"/>
          </w:tcPr>
          <w:p w:rsidRDefault="008002B5" w:rsidR="008002B5" w:rsidP="008002B5"/>
        </w:tc>
        <w:tc>
          <w:tcPr>
            <w:tcW w:w="1269" w:type="dxa"/>
          </w:tcPr>
          <w:p w:rsidRDefault="008002B5" w:rsidR="008002B5" w:rsidP="008002B5"/>
        </w:tc>
        <w:tc>
          <w:tcPr>
            <w:tcW w:w="1147" w:type="dxa"/>
          </w:tcPr>
          <w:p w:rsidRDefault="008002B5" w:rsidR="008002B5" w:rsidP="008002B5"/>
        </w:tc>
        <w:tc>
          <w:tcPr>
            <w:tcW w:w="1149" w:type="dxa"/>
          </w:tcPr>
          <w:p w:rsidRDefault="008002B5" w:rsidR="008002B5" w:rsidP="008002B5"/>
        </w:tc>
        <w:tc>
          <w:tcPr>
            <w:tcW w:w="1148" w:type="dxa"/>
          </w:tcPr>
          <w:p w:rsidRDefault="008002B5" w:rsidR="008002B5" w:rsidP="008002B5"/>
        </w:tc>
      </w:tr>
      <w:tr w:rsidTr="002A46E2" w:rsidR="008002B5">
        <w:tc>
          <w:tcPr>
            <w:tcW w:w="8751" w:type="dxa"/>
            <w:gridSpan w:val="2"/>
          </w:tcPr>
          <w:p w:rsidRPr="008002B5" w:rsidRDefault="008002B5" w:rsidR="008002B5" w:rsidP="008002B5">
            <w:pPr>
              <w:rPr>
                <w:rFonts w:hAnsi="Arial Narrow" w:cs="Century Gothic" w:ascii="Arial Narrow"/>
                <w:b/>
                <w:color w:val="231F20"/>
                <w:sz w:val="20"/>
                <w:szCs w:val="20"/>
              </w:rPr>
            </w:pPr>
            <w:r w:rsidRPr="008002B5">
              <w:rPr>
                <w:rFonts w:hAnsi="Arial Narrow" w:cs="Century Gothic" w:ascii="Arial Narrow"/>
                <w:b/>
                <w:color w:val="231F20"/>
                <w:sz w:val="20"/>
                <w:szCs w:val="20"/>
              </w:rPr>
              <w:t>PARTNERING</w:t>
            </w:r>
          </w:p>
          <w:p w:rsidRPr="002E62DD" w:rsidRDefault="008002B5" w:rsidR="008002B5" w:rsidP="008002B5">
            <w:pPr>
              <w:rPr>
                <w:rFonts w:hAnsi="Arial Narrow" w:ascii="Arial Narrow"/>
                <w:sz w:val="20"/>
                <w:szCs w:val="20"/>
              </w:rPr>
            </w:pPr>
            <w:r w:rsidRPr="002E62DD">
              <w:rPr>
                <w:rFonts w:hAnsi="Arial Narrow" w:cs="Century Gothic" w:ascii="Arial Narrow"/>
                <w:color w:val="231F20"/>
                <w:sz w:val="20"/>
                <w:szCs w:val="20"/>
              </w:rPr>
              <w:t>This scale measu</w:t>
            </w:r>
            <w:r w:rsidRPr="002E62DD">
              <w:rPr>
                <w:rFonts w:hAnsi="Arial Narrow" w:cs="Century Gothic" w:ascii="Arial Narrow"/>
                <w:color w:val="231F20"/>
                <w:spacing w:val="-1"/>
                <w:sz w:val="20"/>
                <w:szCs w:val="20"/>
              </w:rPr>
              <w:t>r</w:t>
            </w:r>
            <w:r w:rsidRPr="002E62DD">
              <w:rPr>
                <w:rFonts w:hAnsi="Arial Narrow" w:cs="Century Gothic" w:ascii="Arial Narrow"/>
                <w:color w:val="231F20"/>
                <w:sz w:val="20"/>
                <w:szCs w:val="20"/>
              </w:rPr>
              <w:t>es the extent to which the practitioner fosters a collaborative p</w:t>
            </w:r>
            <w:r w:rsidRPr="002E62DD">
              <w:rPr>
                <w:rFonts w:hAnsi="Arial Narrow" w:cs="Century Gothic" w:ascii="Arial Narrow"/>
                <w:color w:val="231F20"/>
                <w:spacing w:val="-2"/>
                <w:sz w:val="20"/>
                <w:szCs w:val="20"/>
              </w:rPr>
              <w:t>r</w:t>
            </w:r>
            <w:r w:rsidRPr="002E62DD">
              <w:rPr>
                <w:rFonts w:hAnsi="Arial Narrow" w:cs="Century Gothic" w:ascii="Arial Narrow"/>
                <w:color w:val="231F20"/>
                <w:sz w:val="20"/>
                <w:szCs w:val="20"/>
              </w:rPr>
              <w:t>ocess with the client as two equal partners who a</w:t>
            </w:r>
            <w:r w:rsidRPr="002E62DD">
              <w:rPr>
                <w:rFonts w:hAnsi="Arial Narrow" w:cs="Century Gothic" w:ascii="Arial Narrow"/>
                <w:color w:val="231F20"/>
                <w:spacing w:val="-1"/>
                <w:sz w:val="20"/>
                <w:szCs w:val="20"/>
              </w:rPr>
              <w:t>r</w:t>
            </w:r>
            <w:r w:rsidRPr="002E62DD">
              <w:rPr>
                <w:rFonts w:hAnsi="Arial Narrow" w:cs="Century Gothic" w:ascii="Arial Narrow"/>
                <w:color w:val="231F20"/>
                <w:sz w:val="20"/>
                <w:szCs w:val="20"/>
              </w:rPr>
              <w:t>e working together towa</w:t>
            </w:r>
            <w:r w:rsidRPr="002E62DD">
              <w:rPr>
                <w:rFonts w:hAnsi="Arial Narrow" w:cs="Century Gothic" w:ascii="Arial Narrow"/>
                <w:color w:val="231F20"/>
                <w:spacing w:val="-2"/>
                <w:sz w:val="20"/>
                <w:szCs w:val="20"/>
              </w:rPr>
              <w:t>r</w:t>
            </w:r>
            <w:r w:rsidRPr="002E62DD">
              <w:rPr>
                <w:rFonts w:hAnsi="Arial Narrow" w:cs="Century Gothic" w:ascii="Arial Narrow"/>
                <w:color w:val="231F20"/>
                <w:sz w:val="20"/>
                <w:szCs w:val="20"/>
              </w:rPr>
              <w:t>ds the client’s goals. The</w:t>
            </w:r>
            <w:r w:rsidRPr="002E62DD">
              <w:rPr>
                <w:rFonts w:hAnsi="Arial Narrow" w:cs="Century Gothic" w:ascii="Arial Narrow"/>
                <w:color w:val="231F20"/>
                <w:spacing w:val="-1"/>
                <w:sz w:val="20"/>
                <w:szCs w:val="20"/>
              </w:rPr>
              <w:t>r</w:t>
            </w:r>
            <w:r w:rsidRPr="002E62DD">
              <w:rPr>
                <w:rFonts w:hAnsi="Arial Narrow" w:cs="Century Gothic" w:ascii="Arial Narrow"/>
                <w:color w:val="231F20"/>
                <w:sz w:val="20"/>
                <w:szCs w:val="20"/>
              </w:rPr>
              <w:t>e is a sha</w:t>
            </w:r>
            <w:r w:rsidRPr="002E62DD">
              <w:rPr>
                <w:rFonts w:hAnsi="Arial Narrow" w:cs="Century Gothic" w:ascii="Arial Narrow"/>
                <w:color w:val="231F20"/>
                <w:spacing w:val="-1"/>
                <w:sz w:val="20"/>
                <w:szCs w:val="20"/>
              </w:rPr>
              <w:t>r</w:t>
            </w:r>
            <w:r w:rsidRPr="002E62DD">
              <w:rPr>
                <w:rFonts w:hAnsi="Arial Narrow" w:cs="Century Gothic" w:ascii="Arial Narrow"/>
                <w:color w:val="231F20"/>
                <w:sz w:val="20"/>
                <w:szCs w:val="20"/>
              </w:rPr>
              <w:t>ed balance of powe</w:t>
            </w:r>
            <w:r w:rsidRPr="002E62DD">
              <w:rPr>
                <w:rFonts w:hAnsi="Arial Narrow" w:cs="Century Gothic" w:ascii="Arial Narrow"/>
                <w:color w:val="231F20"/>
                <w:spacing w:val="-21"/>
                <w:sz w:val="20"/>
                <w:szCs w:val="20"/>
              </w:rPr>
              <w:t>r</w:t>
            </w:r>
            <w:r w:rsidRPr="002E62DD">
              <w:rPr>
                <w:rFonts w:hAnsi="Arial Narrow" w:cs="Century Gothic" w:ascii="Arial Narrow"/>
                <w:color w:val="231F20"/>
                <w:sz w:val="20"/>
                <w:szCs w:val="20"/>
              </w:rPr>
              <w:t>, whe</w:t>
            </w:r>
            <w:r w:rsidRPr="002E62DD">
              <w:rPr>
                <w:rFonts w:hAnsi="Arial Narrow" w:cs="Century Gothic" w:ascii="Arial Narrow"/>
                <w:color w:val="231F20"/>
                <w:spacing w:val="-1"/>
                <w:sz w:val="20"/>
                <w:szCs w:val="20"/>
              </w:rPr>
              <w:t>r</w:t>
            </w:r>
            <w:r w:rsidRPr="002E62DD">
              <w:rPr>
                <w:rFonts w:hAnsi="Arial Narrow" w:cs="Century Gothic" w:ascii="Arial Narrow"/>
                <w:color w:val="231F20"/>
                <w:sz w:val="20"/>
                <w:szCs w:val="20"/>
              </w:rPr>
              <w:t xml:space="preserve">ein the client is the acknowledged expert </w:t>
            </w:r>
            <w:r w:rsidRPr="002E62DD">
              <w:rPr>
                <w:rFonts w:hAnsi="Arial Narrow" w:cs="Century Gothic" w:ascii="Arial Narrow"/>
                <w:color w:val="231F20"/>
                <w:spacing w:val="-1"/>
                <w:sz w:val="20"/>
                <w:szCs w:val="20"/>
              </w:rPr>
              <w:t>r</w:t>
            </w:r>
            <w:r w:rsidRPr="002E62DD">
              <w:rPr>
                <w:rFonts w:hAnsi="Arial Narrow" w:cs="Century Gothic" w:ascii="Arial Narrow"/>
                <w:color w:val="231F20"/>
                <w:sz w:val="20"/>
                <w:szCs w:val="20"/>
              </w:rPr>
              <w:t>ega</w:t>
            </w:r>
            <w:r w:rsidRPr="002E62DD">
              <w:rPr>
                <w:rFonts w:hAnsi="Arial Narrow" w:cs="Century Gothic" w:ascii="Arial Narrow"/>
                <w:color w:val="231F20"/>
                <w:spacing w:val="-1"/>
                <w:sz w:val="20"/>
                <w:szCs w:val="20"/>
              </w:rPr>
              <w:t>r</w:t>
            </w:r>
            <w:r w:rsidRPr="002E62DD">
              <w:rPr>
                <w:rFonts w:hAnsi="Arial Narrow" w:cs="Century Gothic" w:ascii="Arial Narrow"/>
                <w:color w:val="231F20"/>
                <w:sz w:val="20"/>
                <w:szCs w:val="20"/>
              </w:rPr>
              <w:t>ding his life. The MI practitioner p</w:t>
            </w:r>
            <w:r w:rsidRPr="002E62DD">
              <w:rPr>
                <w:rFonts w:hAnsi="Arial Narrow" w:cs="Century Gothic" w:ascii="Arial Narrow"/>
                <w:color w:val="231F20"/>
                <w:spacing w:val="-1"/>
                <w:sz w:val="20"/>
                <w:szCs w:val="20"/>
              </w:rPr>
              <w:t>r</w:t>
            </w:r>
            <w:r w:rsidRPr="002E62DD">
              <w:rPr>
                <w:rFonts w:hAnsi="Arial Narrow" w:cs="Century Gothic" w:ascii="Arial Narrow"/>
                <w:color w:val="231F20"/>
                <w:sz w:val="20"/>
                <w:szCs w:val="20"/>
              </w:rPr>
              <w:t xml:space="preserve">ovides </w:t>
            </w:r>
            <w:r w:rsidRPr="002E62DD">
              <w:rPr>
                <w:rFonts w:hAnsi="Arial Narrow" w:cs="Century Gothic" w:ascii="Arial Narrow"/>
                <w:color w:val="231F20"/>
                <w:spacing w:val="-1"/>
                <w:sz w:val="20"/>
                <w:szCs w:val="20"/>
              </w:rPr>
              <w:t>r</w:t>
            </w:r>
            <w:r w:rsidRPr="002E62DD">
              <w:rPr>
                <w:rFonts w:hAnsi="Arial Narrow" w:cs="Century Gothic" w:ascii="Arial Narrow"/>
                <w:color w:val="231F20"/>
                <w:sz w:val="20"/>
                <w:szCs w:val="20"/>
              </w:rPr>
              <w:t>elevant and app</w:t>
            </w:r>
            <w:r w:rsidRPr="002E62DD">
              <w:rPr>
                <w:rFonts w:hAnsi="Arial Narrow" w:cs="Century Gothic" w:ascii="Arial Narrow"/>
                <w:color w:val="231F20"/>
                <w:spacing w:val="-1"/>
                <w:sz w:val="20"/>
                <w:szCs w:val="20"/>
              </w:rPr>
              <w:t>r</w:t>
            </w:r>
            <w:r w:rsidRPr="002E62DD">
              <w:rPr>
                <w:rFonts w:hAnsi="Arial Narrow" w:cs="Century Gothic" w:ascii="Arial Narrow"/>
                <w:color w:val="231F20"/>
                <w:sz w:val="20"/>
                <w:szCs w:val="20"/>
              </w:rPr>
              <w:t>opriately timed observations, knowledge, insights, and expertise that supports and advances client outcomes.</w:t>
            </w:r>
          </w:p>
        </w:tc>
        <w:tc>
          <w:tcPr>
            <w:tcW w:w="1152" w:type="dxa"/>
          </w:tcPr>
          <w:p w:rsidRDefault="008002B5" w:rsidR="008002B5" w:rsidP="008002B5"/>
        </w:tc>
        <w:tc>
          <w:tcPr>
            <w:tcW w:w="1269" w:type="dxa"/>
          </w:tcPr>
          <w:p w:rsidRDefault="008002B5" w:rsidR="008002B5" w:rsidP="008002B5"/>
        </w:tc>
        <w:tc>
          <w:tcPr>
            <w:tcW w:w="1147" w:type="dxa"/>
          </w:tcPr>
          <w:p w:rsidRDefault="008002B5" w:rsidR="008002B5" w:rsidP="008002B5"/>
        </w:tc>
        <w:tc>
          <w:tcPr>
            <w:tcW w:w="1149" w:type="dxa"/>
          </w:tcPr>
          <w:p w:rsidRDefault="008002B5" w:rsidR="008002B5" w:rsidP="008002B5"/>
        </w:tc>
        <w:tc>
          <w:tcPr>
            <w:tcW w:w="1148" w:type="dxa"/>
          </w:tcPr>
          <w:p w:rsidRDefault="008002B5" w:rsidR="008002B5" w:rsidP="008002B5"/>
        </w:tc>
      </w:tr>
      <w:tr w:rsidTr="002A46E2" w:rsidR="008002B5">
        <w:tc>
          <w:tcPr>
            <w:tcW w:w="8751" w:type="dxa"/>
            <w:gridSpan w:val="2"/>
          </w:tcPr>
          <w:p w:rsidRPr="008002B5" w:rsidRDefault="008002B5" w:rsidR="008002B5" w:rsidP="008002B5">
            <w:pPr>
              <w:rPr>
                <w:rFonts w:hAnsi="Arial Narrow" w:cs="Century Gothic" w:ascii="Arial Narrow"/>
                <w:b/>
                <w:color w:val="231F20"/>
                <w:sz w:val="20"/>
                <w:szCs w:val="20"/>
              </w:rPr>
            </w:pPr>
            <w:r w:rsidRPr="008002B5">
              <w:rPr>
                <w:rFonts w:hAnsi="Arial Narrow" w:cs="Century Gothic" w:ascii="Arial Narrow"/>
                <w:b/>
                <w:color w:val="231F20"/>
                <w:sz w:val="20"/>
                <w:szCs w:val="20"/>
              </w:rPr>
              <w:t>EVOKING</w:t>
            </w:r>
          </w:p>
          <w:p w:rsidRPr="002E62DD" w:rsidRDefault="008002B5" w:rsidR="008002B5" w:rsidP="008002B5">
            <w:pPr>
              <w:rPr>
                <w:rFonts w:hAnsi="Arial Narrow" w:ascii="Arial Narrow"/>
                <w:sz w:val="20"/>
                <w:szCs w:val="20"/>
              </w:rPr>
            </w:pPr>
            <w:r w:rsidRPr="002E62DD">
              <w:rPr>
                <w:rFonts w:hAnsi="Arial Narrow" w:cs="Century Gothic" w:ascii="Arial Narrow"/>
                <w:color w:val="231F20"/>
                <w:sz w:val="20"/>
                <w:szCs w:val="20"/>
              </w:rPr>
              <w:t xml:space="preserve">This </w:t>
            </w:r>
            <w:r w:rsidR="002A46E2">
              <w:rPr>
                <w:rFonts w:hAnsi="Arial Narrow" w:cs="Century Gothic" w:ascii="Arial Narrow"/>
                <w:color w:val="231F20"/>
                <w:sz w:val="20"/>
                <w:szCs w:val="20"/>
              </w:rPr>
              <w:t xml:space="preserve">scale </w:t>
            </w:r>
            <w:r w:rsidRPr="002E62DD">
              <w:rPr>
                <w:rFonts w:hAnsi="Arial Narrow" w:cs="Century Gothic" w:ascii="Arial Narrow"/>
                <w:color w:val="231F20"/>
                <w:sz w:val="20"/>
                <w:szCs w:val="20"/>
              </w:rPr>
              <w:t>measu</w:t>
            </w:r>
            <w:r w:rsidRPr="002E62DD">
              <w:rPr>
                <w:rFonts w:hAnsi="Arial Narrow" w:cs="Century Gothic" w:ascii="Arial Narrow"/>
                <w:color w:val="231F20"/>
                <w:spacing w:val="-1"/>
                <w:sz w:val="20"/>
                <w:szCs w:val="20"/>
              </w:rPr>
              <w:t>r</w:t>
            </w:r>
            <w:r w:rsidRPr="002E62DD">
              <w:rPr>
                <w:rFonts w:hAnsi="Arial Narrow" w:cs="Century Gothic" w:ascii="Arial Narrow"/>
                <w:color w:val="231F20"/>
                <w:sz w:val="20"/>
                <w:szCs w:val="20"/>
              </w:rPr>
              <w:t>es the extent to which the practitioner elicits the client’s perspective on his o</w:t>
            </w:r>
            <w:r w:rsidR="002A46E2">
              <w:rPr>
                <w:rFonts w:hAnsi="Arial Narrow" w:cs="Century Gothic" w:ascii="Arial Narrow"/>
                <w:color w:val="231F20"/>
                <w:sz w:val="20"/>
                <w:szCs w:val="20"/>
              </w:rPr>
              <w:t>wn thoughts, barriers</w:t>
            </w:r>
            <w:r w:rsidRPr="002E62DD">
              <w:rPr>
                <w:rFonts w:hAnsi="Arial Narrow" w:cs="Century Gothic" w:ascii="Arial Narrow"/>
                <w:color w:val="231F20"/>
                <w:sz w:val="20"/>
                <w:szCs w:val="20"/>
              </w:rPr>
              <w:t xml:space="preserve">, feelings, ideas, motivators, goals, values, and solutions </w:t>
            </w:r>
            <w:r w:rsidRPr="002E62DD">
              <w:rPr>
                <w:rFonts w:hAnsi="Arial Narrow" w:cs="Century Gothic" w:ascii="Arial Narrow"/>
                <w:color w:val="231F20"/>
                <w:spacing w:val="-1"/>
                <w:sz w:val="20"/>
                <w:szCs w:val="20"/>
              </w:rPr>
              <w:t>r</w:t>
            </w:r>
            <w:r w:rsidRPr="002E62DD">
              <w:rPr>
                <w:rFonts w:hAnsi="Arial Narrow" w:cs="Century Gothic" w:ascii="Arial Narrow"/>
                <w:color w:val="231F20"/>
                <w:sz w:val="20"/>
                <w:szCs w:val="20"/>
              </w:rPr>
              <w:t>ega</w:t>
            </w:r>
            <w:r w:rsidRPr="002E62DD">
              <w:rPr>
                <w:rFonts w:hAnsi="Arial Narrow" w:cs="Century Gothic" w:ascii="Arial Narrow"/>
                <w:color w:val="231F20"/>
                <w:spacing w:val="-1"/>
                <w:sz w:val="20"/>
                <w:szCs w:val="20"/>
              </w:rPr>
              <w:t>r</w:t>
            </w:r>
            <w:r w:rsidRPr="002E62DD">
              <w:rPr>
                <w:rFonts w:hAnsi="Arial Narrow" w:cs="Century Gothic" w:ascii="Arial Narrow"/>
                <w:color w:val="231F20"/>
                <w:sz w:val="20"/>
                <w:szCs w:val="20"/>
              </w:rPr>
              <w:t>ding the target behavior and change. The practitioner operates both f</w:t>
            </w:r>
            <w:r w:rsidRPr="002E62DD">
              <w:rPr>
                <w:rFonts w:hAnsi="Arial Narrow" w:cs="Century Gothic" w:ascii="Arial Narrow"/>
                <w:color w:val="231F20"/>
                <w:spacing w:val="-2"/>
                <w:sz w:val="20"/>
                <w:szCs w:val="20"/>
              </w:rPr>
              <w:t>r</w:t>
            </w:r>
            <w:r w:rsidRPr="002E62DD">
              <w:rPr>
                <w:rFonts w:hAnsi="Arial Narrow" w:cs="Century Gothic" w:ascii="Arial Narrow"/>
                <w:color w:val="231F20"/>
                <w:sz w:val="20"/>
                <w:szCs w:val="20"/>
              </w:rPr>
              <w:t>om a place of genuine curiosity and f</w:t>
            </w:r>
            <w:r w:rsidRPr="002E62DD">
              <w:rPr>
                <w:rFonts w:hAnsi="Arial Narrow" w:cs="Century Gothic" w:ascii="Arial Narrow"/>
                <w:color w:val="231F20"/>
                <w:spacing w:val="-1"/>
                <w:sz w:val="20"/>
                <w:szCs w:val="20"/>
              </w:rPr>
              <w:t>r</w:t>
            </w:r>
            <w:r w:rsidRPr="002E62DD">
              <w:rPr>
                <w:rFonts w:hAnsi="Arial Narrow" w:cs="Century Gothic" w:ascii="Arial Narrow"/>
                <w:color w:val="231F20"/>
                <w:sz w:val="20"/>
                <w:szCs w:val="20"/>
              </w:rPr>
              <w:t>om a belief that the motivation for change and the ability to change exists within the client and focuses efforts to skillfully elicit, explo</w:t>
            </w:r>
            <w:r w:rsidRPr="002E62DD">
              <w:rPr>
                <w:rFonts w:hAnsi="Arial Narrow" w:cs="Century Gothic" w:ascii="Arial Narrow"/>
                <w:color w:val="231F20"/>
                <w:spacing w:val="-1"/>
                <w:sz w:val="20"/>
                <w:szCs w:val="20"/>
              </w:rPr>
              <w:t>r</w:t>
            </w:r>
            <w:r w:rsidRPr="002E62DD">
              <w:rPr>
                <w:rFonts w:hAnsi="Arial Narrow" w:cs="Century Gothic" w:ascii="Arial Narrow"/>
                <w:color w:val="231F20"/>
                <w:sz w:val="20"/>
                <w:szCs w:val="20"/>
              </w:rPr>
              <w:t>e, and expand those client</w:t>
            </w:r>
            <w:r w:rsidRPr="002E62DD">
              <w:rPr>
                <w:rFonts w:hAnsi="Arial Narrow" w:cs="Century Gothic" w:ascii="Arial Narrow"/>
                <w:color w:val="231F20"/>
                <w:spacing w:val="-24"/>
                <w:sz w:val="20"/>
                <w:szCs w:val="20"/>
              </w:rPr>
              <w:t xml:space="preserve"> </w:t>
            </w:r>
            <w:r w:rsidRPr="002E62DD">
              <w:rPr>
                <w:rFonts w:hAnsi="Arial Narrow" w:cs="Century Gothic" w:ascii="Arial Narrow"/>
                <w:color w:val="231F20"/>
                <w:sz w:val="20"/>
                <w:szCs w:val="20"/>
              </w:rPr>
              <w:t>perspectives.</w:t>
            </w:r>
          </w:p>
        </w:tc>
        <w:tc>
          <w:tcPr>
            <w:tcW w:w="1152" w:type="dxa"/>
          </w:tcPr>
          <w:p w:rsidRDefault="008002B5" w:rsidR="008002B5" w:rsidP="008002B5"/>
        </w:tc>
        <w:tc>
          <w:tcPr>
            <w:tcW w:w="1269" w:type="dxa"/>
          </w:tcPr>
          <w:p w:rsidRDefault="008002B5" w:rsidR="008002B5" w:rsidP="008002B5"/>
        </w:tc>
        <w:tc>
          <w:tcPr>
            <w:tcW w:w="1147" w:type="dxa"/>
          </w:tcPr>
          <w:p w:rsidRDefault="008002B5" w:rsidR="008002B5" w:rsidP="008002B5"/>
        </w:tc>
        <w:tc>
          <w:tcPr>
            <w:tcW w:w="1149" w:type="dxa"/>
          </w:tcPr>
          <w:p w:rsidRDefault="008002B5" w:rsidR="008002B5" w:rsidP="008002B5"/>
        </w:tc>
        <w:tc>
          <w:tcPr>
            <w:tcW w:w="1148" w:type="dxa"/>
          </w:tcPr>
          <w:p w:rsidRDefault="008002B5" w:rsidR="008002B5" w:rsidP="008002B5"/>
        </w:tc>
      </w:tr>
      <w:tr w:rsidTr="002A46E2" w:rsidR="002A46E2">
        <w:tc>
          <w:tcPr>
            <w:tcW w:w="7308" w:type="dxa"/>
          </w:tcPr>
          <w:p w:rsidRPr="002A46E2" w:rsidRDefault="002A46E2" w:rsidR="002A46E2" w:rsidP="008002B5">
            <w:pPr>
              <w:rPr>
                <w:rFonts w:hAnsi="Franklin Gothic Demi" w:cs="Century Gothic" w:ascii="Franklin Gothic Demi"/>
                <w:color w:val="231F20"/>
              </w:rPr>
            </w:pPr>
            <w:r w:rsidRPr="002A46E2">
              <w:rPr>
                <w:rFonts w:hAnsi="Franklin Gothic Demi" w:cs="Century Gothic" w:ascii="Franklin Gothic Demi"/>
                <w:color w:val="231F20"/>
              </w:rPr>
              <w:t>Reflections Tally:</w:t>
            </w:r>
          </w:p>
          <w:p w:rsidRPr="002A46E2" w:rsidRDefault="002A46E2" w:rsidR="002A46E2" w:rsidP="008002B5">
            <w:pPr>
              <w:rPr>
                <w:rFonts w:hAnsi="Franklin Gothic Demi" w:cs="Century Gothic" w:ascii="Franklin Gothic Demi"/>
                <w:color w:val="231F20"/>
              </w:rPr>
            </w:pPr>
          </w:p>
        </w:tc>
        <w:tc>
          <w:tcPr>
            <w:tcW w:w="7308" w:type="dxa"/>
            <w:gridSpan w:val="6"/>
          </w:tcPr>
          <w:p w:rsidRPr="002A46E2" w:rsidRDefault="002A46E2" w:rsidR="002A46E2" w:rsidP="008002B5">
            <w:pPr>
              <w:rPr>
                <w:rFonts w:hAnsi="Franklin Gothic Demi" w:ascii="Franklin Gothic Demi"/>
              </w:rPr>
            </w:pPr>
            <w:r w:rsidRPr="002A46E2">
              <w:rPr>
                <w:rFonts w:hAnsi="Franklin Gothic Demi" w:ascii="Franklin Gothic Demi"/>
              </w:rPr>
              <w:t>Ques</w:t>
            </w:r>
            <w:bookmarkStart w:id="1" w:name="_GoBack"/>
            <w:bookmarkEnd w:id="1"/>
            <w:r w:rsidRPr="002A46E2">
              <w:rPr>
                <w:rFonts w:hAnsi="Franklin Gothic Demi" w:ascii="Franklin Gothic Demi"/>
              </w:rPr>
              <w:t>tions Tally:</w:t>
            </w:r>
          </w:p>
        </w:tc>
      </w:tr>
    </w:tbl>
    <w:p w:rsidRPr="008002B5" w:rsidRDefault="008002B5" w:rsidR="00F9052B" w:rsidP="008002B5">
      <w:pPr>
        <w:jc w:val="center"/>
        <w:rPr>
          <w:sz w:val="28"/>
          <w:szCs w:val="28"/>
        </w:rPr>
      </w:pPr>
      <w:r>
        <w:rPr>
          <w:rFonts w:hAnsi="Times New Roman" w:ascii="Times New Roman"/>
          <w:noProof/>
          <w:sz w:val="24"/>
          <w:szCs w:val="24"/>
        </w:rPr>
        <w:drawing>
          <wp:anchor simplePos="0" distL="36576" behindDoc="0" allowOverlap="1" relativeHeight="251659264" layoutInCell="1" wp14:anchorId="70D8B429" distT="36576" locked="0" distB="36576" distR="36576" wp14:editId="4484862D">
            <wp:simplePos x="0" y="0"/>
            <wp:positionH relativeFrom="column">
              <wp:posOffset>3914775</wp:posOffset>
            </wp:positionH>
            <wp:positionV relativeFrom="paragraph">
              <wp:posOffset>-209550</wp:posOffset>
            </wp:positionV>
            <wp:extent cx="2038350" cy="638271"/>
            <wp:effectExtent r="0" b="9525" t="0" l="0"/>
            <wp:wrapNone/>
            <wp:docPr name="Picture 29" id="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name="Picture 2" id="0"/>
                    <pic:cNvPicPr>
                      <a:picLocks noChangeAspect="1" noChangeArrowheads="1"/>
                    </pic:cNvPicPr>
                  </pic:nvPicPr>
                  <pic:blipFill rotWithShape="1">
                    <a:blip r:embed="rId8">
                      <a:extLst>
                        <a:ext uri="{28A0092B-C50C-407E-A947-70E740481C1C}">
                          <a14:useLocalDpi xmlns:a14="http://schemas.microsoft.com/office/drawing/2010/main" val="0"/>
                        </a:ext>
                      </a:extLst>
                    </a:blip>
                    <a:srcRect r="25248" b="77189" t="1383" l="31892"/>
                    <a:stretch/>
                  </pic:blipFill>
                  <pic:spPr bwMode="auto">
                    <a:xfrm>
                      <a:off x="0" y="0"/>
                      <a:ext cx="2038350" cy="638271"/>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Pr="008002B5" w:rsidR="00F9052B" w:rsidSect="002E62DD">
      <w:footerReference r:id="rId9" w:type="default"/>
      <w:pgSz w:w="15840" w:orient="landscape" w:h="12240"/>
      <w:pgMar w:gutter="0" w:bottom="720" w:left="720" w:footer="720" w:top="720" w:right="720" w:header="72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FB8" w:rsidRDefault="00772FB8" w:rsidP="008002B5">
      <w:pPr>
        <w:spacing w:after="0" w:line="240" w:lineRule="auto"/>
      </w:pPr>
      <w:r>
        <w:separator/>
      </w:r>
    </w:p>
  </w:endnote>
  <w:endnote w:type="continuationSeparator" w:id="0">
    <w:p w:rsidR="00772FB8" w:rsidRDefault="00772FB8" w:rsidP="00800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2B5" w:rsidRDefault="008002B5">
    <w:pPr>
      <w:pStyle w:val="Footer"/>
    </w:pPr>
    <w:r>
      <w:t xml:space="preserve">MICA </w:t>
    </w:r>
    <w:proofErr w:type="gramStart"/>
    <w:r>
      <w:t>V.1.3  For</w:t>
    </w:r>
    <w:proofErr w:type="gramEnd"/>
    <w:r>
      <w:t xml:space="preserve"> training purposes only.  Please do not copy, cite, or reproduce without express written consent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FB8" w:rsidRDefault="00772FB8" w:rsidP="008002B5">
      <w:pPr>
        <w:spacing w:after="0" w:line="240" w:lineRule="auto"/>
      </w:pPr>
      <w:r>
        <w:separator/>
      </w:r>
    </w:p>
  </w:footnote>
  <w:footnote w:type="continuationSeparator" w:id="0">
    <w:p w:rsidR="00772FB8" w:rsidRDefault="00772FB8" w:rsidP="008002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2DD"/>
    <w:rsid w:val="00107DA4"/>
    <w:rsid w:val="002A46E2"/>
    <w:rsid w:val="002E62DD"/>
    <w:rsid w:val="00772FB8"/>
    <w:rsid w:val="008002B5"/>
    <w:rsid w:val="00933CB0"/>
    <w:rsid w:val="00937611"/>
    <w:rsid w:val="00AA1688"/>
    <w:rsid w:val="00B71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eastAsiaTheme="minorHAnsi" w:cstheme="minorBidi" w:asciiTheme="minorHAnsi" w:hAnsiTheme="minorHAnsi"/>
        <w:sz w:val="22"/>
        <w:szCs w:val="22"/>
        <w:lang w:bidi="ar-SA" w:val="en-US" w:eastAsia="en-US"/>
      </w:rPr>
    </w:rPrDefault>
    <w:pPrDefault>
      <w:pPr>
        <w:spacing w:line="276" w:after="200" w:lineRule="auto"/>
      </w:pPr>
    </w:pPrDefault>
  </w:docDefaults>
  <w:latentStyles w:defUIPriority="99" w:defQFormat="0" w:defSemiHidden="1" w:count="267" w:defLockedState="0" w:defUnhideWhenUsed="1">
    <w:lsdException w:unhideWhenUsed="0" w:semiHidden="0" w:name="Normal" w:uiPriority="0" w:qFormat="1"/>
    <w:lsdException w:unhideWhenUsed="0" w:semiHidden="0"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unhideWhenUsed="0" w:semiHidden="0" w:name="Title" w:uiPriority="10" w:qFormat="1"/>
    <w:lsdException w:name="Default Paragraph Font" w:uiPriority="1"/>
    <w:lsdException w:unhideWhenUsed="0" w:semiHidden="0" w:name="Subtitle" w:uiPriority="11" w:qFormat="1"/>
    <w:lsdException w:unhideWhenUsed="0" w:semiHidden="0" w:name="Strong" w:uiPriority="22" w:qFormat="1"/>
    <w:lsdException w:unhideWhenUsed="0" w:semiHidden="0" w:name="Emphasis" w:uiPriority="20" w:qFormat="1"/>
    <w:lsdException w:unhideWhenUsed="0" w:semiHidden="0" w:name="Table Grid" w:uiPriority="59"/>
    <w:lsdException w:unhideWhenUsed="0" w:name="Placeholder Text"/>
    <w:lsdException w:unhideWhenUsed="0" w:semiHidden="0" w:name="No Spacing" w:uiPriority="1" w:qFormat="1"/>
    <w:lsdException w:unhideWhenUsed="0" w:semiHidden="0" w:name="Light Shading" w:uiPriority="60"/>
    <w:lsdException w:unhideWhenUsed="0" w:semiHidden="0" w:name="Light List" w:uiPriority="61"/>
    <w:lsdException w:unhideWhenUsed="0" w:semiHidden="0" w:name="Light Grid" w:uiPriority="62"/>
    <w:lsdException w:unhideWhenUsed="0" w:semiHidden="0" w:name="Medium Shading 1" w:uiPriority="63"/>
    <w:lsdException w:unhideWhenUsed="0" w:semiHidden="0" w:name="Medium Shading 2" w:uiPriority="64"/>
    <w:lsdException w:unhideWhenUsed="0" w:semiHidden="0" w:name="Medium List 1" w:uiPriority="65"/>
    <w:lsdException w:unhideWhenUsed="0" w:semiHidden="0" w:name="Medium List 2" w:uiPriority="66"/>
    <w:lsdException w:unhideWhenUsed="0" w:semiHidden="0" w:name="Medium Grid 1" w:uiPriority="67"/>
    <w:lsdException w:unhideWhenUsed="0" w:semiHidden="0" w:name="Medium Grid 2" w:uiPriority="68"/>
    <w:lsdException w:unhideWhenUsed="0" w:semiHidden="0" w:name="Medium Grid 3" w:uiPriority="69"/>
    <w:lsdException w:unhideWhenUsed="0" w:semiHidden="0" w:name="Dark List" w:uiPriority="70"/>
    <w:lsdException w:unhideWhenUsed="0" w:semiHidden="0" w:name="Colorful Shading" w:uiPriority="71"/>
    <w:lsdException w:unhideWhenUsed="0" w:semiHidden="0" w:name="Colorful List" w:uiPriority="72"/>
    <w:lsdException w:unhideWhenUsed="0" w:semiHidden="0" w:name="Colorful Grid" w:uiPriority="73"/>
    <w:lsdException w:unhideWhenUsed="0" w:semiHidden="0" w:name="Light Shading Accent 1" w:uiPriority="60"/>
    <w:lsdException w:unhideWhenUsed="0" w:semiHidden="0" w:name="Light List Accent 1" w:uiPriority="61"/>
    <w:lsdException w:unhideWhenUsed="0" w:semiHidden="0" w:name="Light Grid Accent 1" w:uiPriority="62"/>
    <w:lsdException w:unhideWhenUsed="0" w:semiHidden="0" w:name="Medium Shading 1 Accent 1" w:uiPriority="63"/>
    <w:lsdException w:unhideWhenUsed="0" w:semiHidden="0" w:name="Medium Shading 2 Accent 1" w:uiPriority="64"/>
    <w:lsdException w:unhideWhenUsed="0" w:semiHidden="0" w:name="Medium List 1 Accent 1" w:uiPriority="65"/>
    <w:lsdException w:unhideWhenUsed="0" w:name="Revision"/>
    <w:lsdException w:unhideWhenUsed="0" w:semiHidden="0" w:name="List Paragraph" w:uiPriority="34" w:qFormat="1"/>
    <w:lsdException w:unhideWhenUsed="0" w:semiHidden="0" w:name="Quote" w:uiPriority="29" w:qFormat="1"/>
    <w:lsdException w:unhideWhenUsed="0" w:semiHidden="0" w:name="Intense Quote" w:uiPriority="30" w:qFormat="1"/>
    <w:lsdException w:unhideWhenUsed="0" w:semiHidden="0" w:name="Medium List 2 Accent 1" w:uiPriority="66"/>
    <w:lsdException w:unhideWhenUsed="0" w:semiHidden="0" w:name="Medium Grid 1 Accent 1" w:uiPriority="67"/>
    <w:lsdException w:unhideWhenUsed="0" w:semiHidden="0" w:name="Medium Grid 2 Accent 1" w:uiPriority="68"/>
    <w:lsdException w:unhideWhenUsed="0" w:semiHidden="0" w:name="Medium Grid 3 Accent 1" w:uiPriority="69"/>
    <w:lsdException w:unhideWhenUsed="0" w:semiHidden="0" w:name="Dark List Accent 1" w:uiPriority="70"/>
    <w:lsdException w:unhideWhenUsed="0" w:semiHidden="0" w:name="Colorful Shading Accent 1" w:uiPriority="71"/>
    <w:lsdException w:unhideWhenUsed="0" w:semiHidden="0" w:name="Colorful List Accent 1" w:uiPriority="72"/>
    <w:lsdException w:unhideWhenUsed="0" w:semiHidden="0" w:name="Colorful Grid Accent 1" w:uiPriority="73"/>
    <w:lsdException w:unhideWhenUsed="0" w:semiHidden="0" w:name="Light Shading Accent 2" w:uiPriority="60"/>
    <w:lsdException w:unhideWhenUsed="0" w:semiHidden="0" w:name="Light List Accent 2" w:uiPriority="61"/>
    <w:lsdException w:unhideWhenUsed="0" w:semiHidden="0" w:name="Light Grid Accent 2" w:uiPriority="62"/>
    <w:lsdException w:unhideWhenUsed="0" w:semiHidden="0" w:name="Medium Shading 1 Accent 2" w:uiPriority="63"/>
    <w:lsdException w:unhideWhenUsed="0" w:semiHidden="0" w:name="Medium Shading 2 Accent 2" w:uiPriority="64"/>
    <w:lsdException w:unhideWhenUsed="0" w:semiHidden="0" w:name="Medium List 1 Accent 2" w:uiPriority="65"/>
    <w:lsdException w:unhideWhenUsed="0" w:semiHidden="0" w:name="Medium List 2 Accent 2" w:uiPriority="66"/>
    <w:lsdException w:unhideWhenUsed="0" w:semiHidden="0" w:name="Medium Grid 1 Accent 2" w:uiPriority="67"/>
    <w:lsdException w:unhideWhenUsed="0" w:semiHidden="0" w:name="Medium Grid 2 Accent 2" w:uiPriority="68"/>
    <w:lsdException w:unhideWhenUsed="0" w:semiHidden="0" w:name="Medium Grid 3 Accent 2" w:uiPriority="69"/>
    <w:lsdException w:unhideWhenUsed="0" w:semiHidden="0" w:name="Dark List Accent 2" w:uiPriority="70"/>
    <w:lsdException w:unhideWhenUsed="0" w:semiHidden="0" w:name="Colorful Shading Accent 2" w:uiPriority="71"/>
    <w:lsdException w:unhideWhenUsed="0" w:semiHidden="0" w:name="Colorful List Accent 2" w:uiPriority="72"/>
    <w:lsdException w:unhideWhenUsed="0" w:semiHidden="0" w:name="Colorful Grid Accent 2" w:uiPriority="73"/>
    <w:lsdException w:unhideWhenUsed="0" w:semiHidden="0" w:name="Light Shading Accent 3" w:uiPriority="60"/>
    <w:lsdException w:unhideWhenUsed="0" w:semiHidden="0" w:name="Light List Accent 3" w:uiPriority="61"/>
    <w:lsdException w:unhideWhenUsed="0" w:semiHidden="0" w:name="Light Grid Accent 3" w:uiPriority="62"/>
    <w:lsdException w:unhideWhenUsed="0" w:semiHidden="0" w:name="Medium Shading 1 Accent 3" w:uiPriority="63"/>
    <w:lsdException w:unhideWhenUsed="0" w:semiHidden="0" w:name="Medium Shading 2 Accent 3" w:uiPriority="64"/>
    <w:lsdException w:unhideWhenUsed="0" w:semiHidden="0" w:name="Medium List 1 Accent 3" w:uiPriority="65"/>
    <w:lsdException w:unhideWhenUsed="0" w:semiHidden="0" w:name="Medium List 2 Accent 3" w:uiPriority="66"/>
    <w:lsdException w:unhideWhenUsed="0" w:semiHidden="0" w:name="Medium Grid 1 Accent 3" w:uiPriority="67"/>
    <w:lsdException w:unhideWhenUsed="0" w:semiHidden="0" w:name="Medium Grid 2 Accent 3" w:uiPriority="68"/>
    <w:lsdException w:unhideWhenUsed="0" w:semiHidden="0" w:name="Medium Grid 3 Accent 3" w:uiPriority="69"/>
    <w:lsdException w:unhideWhenUsed="0" w:semiHidden="0" w:name="Dark List Accent 3" w:uiPriority="70"/>
    <w:lsdException w:unhideWhenUsed="0" w:semiHidden="0" w:name="Colorful Shading Accent 3" w:uiPriority="71"/>
    <w:lsdException w:unhideWhenUsed="0" w:semiHidden="0" w:name="Colorful List Accent 3" w:uiPriority="72"/>
    <w:lsdException w:unhideWhenUsed="0" w:semiHidden="0" w:name="Colorful Grid Accent 3" w:uiPriority="73"/>
    <w:lsdException w:unhideWhenUsed="0" w:semiHidden="0" w:name="Light Shading Accent 4" w:uiPriority="60"/>
    <w:lsdException w:unhideWhenUsed="0" w:semiHidden="0" w:name="Light List Accent 4" w:uiPriority="61"/>
    <w:lsdException w:unhideWhenUsed="0" w:semiHidden="0" w:name="Light Grid Accent 4" w:uiPriority="62"/>
    <w:lsdException w:unhideWhenUsed="0" w:semiHidden="0" w:name="Medium Shading 1 Accent 4" w:uiPriority="63"/>
    <w:lsdException w:unhideWhenUsed="0" w:semiHidden="0" w:name="Medium Shading 2 Accent 4" w:uiPriority="64"/>
    <w:lsdException w:unhideWhenUsed="0" w:semiHidden="0" w:name="Medium List 1 Accent 4" w:uiPriority="65"/>
    <w:lsdException w:unhideWhenUsed="0" w:semiHidden="0" w:name="Medium List 2 Accent 4" w:uiPriority="66"/>
    <w:lsdException w:unhideWhenUsed="0" w:semiHidden="0" w:name="Medium Grid 1 Accent 4" w:uiPriority="67"/>
    <w:lsdException w:unhideWhenUsed="0" w:semiHidden="0" w:name="Medium Grid 2 Accent 4" w:uiPriority="68"/>
    <w:lsdException w:unhideWhenUsed="0" w:semiHidden="0" w:name="Medium Grid 3 Accent 4" w:uiPriority="69"/>
    <w:lsdException w:unhideWhenUsed="0" w:semiHidden="0" w:name="Dark List Accent 4" w:uiPriority="70"/>
    <w:lsdException w:unhideWhenUsed="0" w:semiHidden="0" w:name="Colorful Shading Accent 4" w:uiPriority="71"/>
    <w:lsdException w:unhideWhenUsed="0" w:semiHidden="0" w:name="Colorful List Accent 4" w:uiPriority="72"/>
    <w:lsdException w:unhideWhenUsed="0" w:semiHidden="0" w:name="Colorful Grid Accent 4" w:uiPriority="73"/>
    <w:lsdException w:unhideWhenUsed="0" w:semiHidden="0" w:name="Light Shading Accent 5" w:uiPriority="60"/>
    <w:lsdException w:unhideWhenUsed="0" w:semiHidden="0" w:name="Light List Accent 5" w:uiPriority="61"/>
    <w:lsdException w:unhideWhenUsed="0" w:semiHidden="0" w:name="Light Grid Accent 5" w:uiPriority="62"/>
    <w:lsdException w:unhideWhenUsed="0" w:semiHidden="0" w:name="Medium Shading 1 Accent 5" w:uiPriority="63"/>
    <w:lsdException w:unhideWhenUsed="0" w:semiHidden="0" w:name="Medium Shading 2 Accent 5" w:uiPriority="64"/>
    <w:lsdException w:unhideWhenUsed="0" w:semiHidden="0" w:name="Medium List 1 Accent 5" w:uiPriority="65"/>
    <w:lsdException w:unhideWhenUsed="0" w:semiHidden="0" w:name="Medium List 2 Accent 5" w:uiPriority="66"/>
    <w:lsdException w:unhideWhenUsed="0" w:semiHidden="0" w:name="Medium Grid 1 Accent 5" w:uiPriority="67"/>
    <w:lsdException w:unhideWhenUsed="0" w:semiHidden="0" w:name="Medium Grid 2 Accent 5" w:uiPriority="68"/>
    <w:lsdException w:unhideWhenUsed="0" w:semiHidden="0" w:name="Medium Grid 3 Accent 5" w:uiPriority="69"/>
    <w:lsdException w:unhideWhenUsed="0" w:semiHidden="0" w:name="Dark List Accent 5" w:uiPriority="70"/>
    <w:lsdException w:unhideWhenUsed="0" w:semiHidden="0" w:name="Colorful Shading Accent 5" w:uiPriority="71"/>
    <w:lsdException w:unhideWhenUsed="0" w:semiHidden="0" w:name="Colorful List Accent 5" w:uiPriority="72"/>
    <w:lsdException w:unhideWhenUsed="0" w:semiHidden="0" w:name="Colorful Grid Accent 5" w:uiPriority="73"/>
    <w:lsdException w:unhideWhenUsed="0" w:semiHidden="0" w:name="Light Shading Accent 6" w:uiPriority="60"/>
    <w:lsdException w:unhideWhenUsed="0" w:semiHidden="0" w:name="Light List Accent 6" w:uiPriority="61"/>
    <w:lsdException w:unhideWhenUsed="0" w:semiHidden="0" w:name="Light Grid Accent 6" w:uiPriority="62"/>
    <w:lsdException w:unhideWhenUsed="0" w:semiHidden="0" w:name="Medium Shading 1 Accent 6" w:uiPriority="63"/>
    <w:lsdException w:unhideWhenUsed="0" w:semiHidden="0" w:name="Medium Shading 2 Accent 6" w:uiPriority="64"/>
    <w:lsdException w:unhideWhenUsed="0" w:semiHidden="0" w:name="Medium List 1 Accent 6" w:uiPriority="65"/>
    <w:lsdException w:unhideWhenUsed="0" w:semiHidden="0" w:name="Medium List 2 Accent 6" w:uiPriority="66"/>
    <w:lsdException w:unhideWhenUsed="0" w:semiHidden="0" w:name="Medium Grid 1 Accent 6" w:uiPriority="67"/>
    <w:lsdException w:unhideWhenUsed="0" w:semiHidden="0" w:name="Medium Grid 2 Accent 6" w:uiPriority="68"/>
    <w:lsdException w:unhideWhenUsed="0" w:semiHidden="0" w:name="Medium Grid 3 Accent 6" w:uiPriority="69"/>
    <w:lsdException w:unhideWhenUsed="0" w:semiHidden="0" w:name="Dark List Accent 6" w:uiPriority="70"/>
    <w:lsdException w:unhideWhenUsed="0" w:semiHidden="0" w:name="Colorful Shading Accent 6" w:uiPriority="71"/>
    <w:lsdException w:unhideWhenUsed="0" w:semiHidden="0" w:name="Colorful List Accent 6" w:uiPriority="72"/>
    <w:lsdException w:unhideWhenUsed="0" w:semiHidden="0" w:name="Colorful Grid Accent 6" w:uiPriority="73"/>
    <w:lsdException w:unhideWhenUsed="0" w:semiHidden="0" w:name="Subtle Emphasis" w:uiPriority="19" w:qFormat="1"/>
    <w:lsdException w:unhideWhenUsed="0" w:semiHidden="0" w:name="Intense Emphasis" w:uiPriority="21" w:qFormat="1"/>
    <w:lsdException w:unhideWhenUsed="0" w:semiHidden="0" w:name="Subtle Reference" w:uiPriority="31" w:qFormat="1"/>
    <w:lsdException w:unhideWhenUsed="0" w:semiHidden="0" w:name="Intense Reference" w:uiPriority="32" w:qFormat="1"/>
    <w:lsdException w:unhideWhenUsed="0" w:semiHidden="0" w:name="Book Title" w:uiPriority="33" w:qFormat="1"/>
    <w:lsdException w:name="Bibliography" w:uiPriority="37"/>
    <w:lsdException w:name="TOC Heading" w:uiPriority="39" w:qFormat="1"/>
  </w:latentStyles>
  <w:style w:default="1" w:styleId="Normal" w:type="paragraph">
    <w:name w:val="Normal"/>
    <w:qFormat/>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w="0" w:type="dxa"/>
      <w:tblCellMar>
        <w:top w:w="0" w:type="dxa"/>
        <w:left w:w="108" w:type="dxa"/>
        <w:bottom w:w="0" w:type="dxa"/>
        <w:right w:w="108" w:type="dxa"/>
      </w:tblCellMar>
    </w:tblPr>
  </w:style>
  <w:style w:default="1" w:styleId="NoList" w:type="numbering">
    <w:name w:val="No List"/>
    <w:uiPriority w:val="99"/>
    <w:semiHidden/>
    <w:unhideWhenUsed/>
  </w:style>
  <w:style w:styleId="TableGrid" w:type="table">
    <w:name w:val="Table Grid"/>
    <w:basedOn w:val="TableNormal"/>
    <w:uiPriority w:val="59"/>
    <w:rsid w:val="002E62DD"/>
    <w:pPr>
      <w:spacing w:line="240" w:after="0" w:lineRule="auto"/>
    </w:pPr>
    <w:tblPr>
      <w:tblBorders>
        <w:top w:val="single" w:sz="4" w:color="auto" w:space="0"/>
        <w:left w:val="single" w:sz="4" w:color="auto" w:space="0"/>
        <w:bottom w:val="single" w:sz="4" w:color="auto" w:space="0"/>
        <w:right w:val="single" w:sz="4" w:color="auto" w:space="0"/>
        <w:insideH w:val="single" w:sz="4" w:color="auto" w:space="0"/>
        <w:insideV w:val="single" w:sz="4" w:color="auto" w:space="0"/>
      </w:tblBorders>
    </w:tblPr>
  </w:style>
  <w:style w:styleId="CommentReference" w:type="character">
    <w:name w:val="annotation reference"/>
    <w:uiPriority w:val="99"/>
    <w:semiHidden/>
    <w:unhideWhenUsed/>
    <w:rsid w:val="002E62DD"/>
    <w:rPr>
      <w:sz w:val="18"/>
      <w:szCs w:val="18"/>
    </w:rPr>
  </w:style>
  <w:style w:styleId="CommentText" w:type="paragraph">
    <w:name w:val="annotation text"/>
    <w:basedOn w:val="Normal"/>
    <w:link w:val="CommentTextChar"/>
    <w:uiPriority w:val="99"/>
    <w:semiHidden/>
    <w:unhideWhenUsed/>
    <w:rsid w:val="002E62DD"/>
    <w:pPr>
      <w:spacing w:line="240" w:after="0" w:lineRule="auto"/>
    </w:pPr>
    <w:rPr>
      <w:rFonts w:hAnsi="Times New Roman" w:cs="Times New Roman" w:eastAsia="Times New Roman" w:ascii="Times New Roman"/>
      <w:sz w:val="20"/>
      <w:szCs w:val="20"/>
    </w:rPr>
  </w:style>
  <w:style w:styleId="CommentTextChar" w:customStyle="1" w:type="character">
    <w:name w:val="Comment Text Char"/>
    <w:basedOn w:val="DefaultParagraphFont"/>
    <w:link w:val="CommentText"/>
    <w:uiPriority w:val="99"/>
    <w:semiHidden/>
    <w:rsid w:val="002E62DD"/>
    <w:rPr>
      <w:rFonts w:hAnsi="Times New Roman" w:cs="Times New Roman" w:eastAsia="Times New Roman" w:ascii="Times New Roman"/>
      <w:sz w:val="20"/>
      <w:szCs w:val="20"/>
    </w:rPr>
  </w:style>
  <w:style w:styleId="BalloonText" w:type="paragraph">
    <w:name w:val="Balloon Text"/>
    <w:basedOn w:val="Normal"/>
    <w:link w:val="BalloonTextChar"/>
    <w:uiPriority w:val="99"/>
    <w:semiHidden/>
    <w:unhideWhenUsed/>
    <w:rsid w:val="002E62DD"/>
    <w:pPr>
      <w:spacing w:line="240" w:after="0" w:lineRule="auto"/>
    </w:pPr>
    <w:rPr>
      <w:rFonts w:hAnsi="Tahoma" w:cs="Tahoma" w:ascii="Tahoma"/>
      <w:sz w:val="16"/>
      <w:szCs w:val="16"/>
    </w:rPr>
  </w:style>
  <w:style w:styleId="BalloonTextChar" w:customStyle="1" w:type="character">
    <w:name w:val="Balloon Text Char"/>
    <w:basedOn w:val="DefaultParagraphFont"/>
    <w:link w:val="BalloonText"/>
    <w:uiPriority w:val="99"/>
    <w:semiHidden/>
    <w:rsid w:val="002E62DD"/>
    <w:rPr>
      <w:rFonts w:hAnsi="Tahoma" w:cs="Tahoma" w:ascii="Tahoma"/>
      <w:sz w:val="16"/>
      <w:szCs w:val="16"/>
    </w:rPr>
  </w:style>
  <w:style w:styleId="TableParagraph" w:customStyle="1" w:type="paragraph">
    <w:name w:val="Table Paragraph"/>
    <w:basedOn w:val="Normal"/>
    <w:uiPriority w:val="99"/>
    <w:rsid w:val="002E62DD"/>
    <w:pPr>
      <w:widowControl w:val="0"/>
      <w:spacing w:line="240" w:after="0" w:lineRule="auto"/>
    </w:pPr>
    <w:rPr>
      <w:rFonts w:hAnsi="Calibri" w:cs="Times New Roman" w:eastAsia="Calibri" w:ascii="Calibri"/>
    </w:rPr>
  </w:style>
  <w:style w:styleId="Header" w:type="paragraph">
    <w:name w:val="header"/>
    <w:basedOn w:val="Normal"/>
    <w:link w:val="HeaderChar"/>
    <w:uiPriority w:val="99"/>
    <w:unhideWhenUsed/>
    <w:rsid w:val="008002B5"/>
    <w:pPr>
      <w:tabs>
        <w:tab w:val="center" w:pos="4680"/>
        <w:tab w:val="right" w:pos="9360"/>
      </w:tabs>
      <w:spacing w:line="240" w:after="0" w:lineRule="auto"/>
    </w:pPr>
  </w:style>
  <w:style w:styleId="HeaderChar" w:customStyle="1" w:type="character">
    <w:name w:val="Header Char"/>
    <w:basedOn w:val="DefaultParagraphFont"/>
    <w:link w:val="Header"/>
    <w:uiPriority w:val="99"/>
    <w:rsid w:val="008002B5"/>
  </w:style>
  <w:style w:styleId="Footer" w:type="paragraph">
    <w:name w:val="footer"/>
    <w:basedOn w:val="Normal"/>
    <w:link w:val="FooterChar"/>
    <w:uiPriority w:val="99"/>
    <w:unhideWhenUsed/>
    <w:rsid w:val="008002B5"/>
    <w:pPr>
      <w:tabs>
        <w:tab w:val="center" w:pos="4680"/>
        <w:tab w:val="right" w:pos="9360"/>
      </w:tabs>
      <w:spacing w:line="240" w:after="0" w:lineRule="auto"/>
    </w:pPr>
  </w:style>
  <w:style w:styleId="FooterChar" w:customStyle="1" w:type="character">
    <w:name w:val="Footer Char"/>
    <w:basedOn w:val="DefaultParagraphFont"/>
    <w:link w:val="Footer"/>
    <w:uiPriority w:val="99"/>
    <w:rsid w:val="008002B5"/>
  </w:style>
  <w:style w:styleId="CommentSubject" w:type="paragraph">
    <w:name w:val="annotation subject"/>
    <w:basedOn w:val="CommentText"/>
    <w:next w:val="CommentText"/>
    <w:link w:val="CommentSubjectChar"/>
    <w:uiPriority w:val="99"/>
    <w:semiHidden/>
    <w:unhideWhenUsed/>
    <w:rPr>
      <w:b/>
      <w:bCs/>
    </w:rPr>
  </w:style>
  <w:style w:styleId="CommentSubjectChar" w:customStyle="1" w:type="character">
    <w:name w:val="Comment Subject Char"/>
    <w:basedOn w:val="CommentTextChar"/>
    <w:link w:val="CommentSubject"/>
    <w:uiPriority w:val="99"/>
    <w:semiHidden/>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6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E62DD"/>
    <w:rPr>
      <w:sz w:val="18"/>
      <w:szCs w:val="18"/>
    </w:rPr>
  </w:style>
  <w:style w:type="paragraph" w:styleId="CommentText">
    <w:name w:val="annotation text"/>
    <w:basedOn w:val="Normal"/>
    <w:link w:val="CommentTextChar"/>
    <w:uiPriority w:val="99"/>
    <w:semiHidden/>
    <w:unhideWhenUsed/>
    <w:rsid w:val="002E62D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E62D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E6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2DD"/>
    <w:rPr>
      <w:rFonts w:ascii="Tahoma" w:hAnsi="Tahoma" w:cs="Tahoma"/>
      <w:sz w:val="16"/>
      <w:szCs w:val="16"/>
    </w:rPr>
  </w:style>
  <w:style w:type="paragraph" w:customStyle="1" w:styleId="TableParagraph">
    <w:name w:val="Table Paragraph"/>
    <w:basedOn w:val="Normal"/>
    <w:uiPriority w:val="99"/>
    <w:rsid w:val="002E62DD"/>
    <w:pPr>
      <w:widowControl w:val="0"/>
      <w:spacing w:after="0" w:line="240" w:lineRule="auto"/>
    </w:pPr>
    <w:rPr>
      <w:rFonts w:ascii="Calibri" w:eastAsia="Calibri" w:hAnsi="Calibri" w:cs="Times New Roman"/>
    </w:rPr>
  </w:style>
  <w:style w:type="paragraph" w:styleId="Header">
    <w:name w:val="header"/>
    <w:basedOn w:val="Normal"/>
    <w:link w:val="HeaderChar"/>
    <w:uiPriority w:val="99"/>
    <w:unhideWhenUsed/>
    <w:rsid w:val="00800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2B5"/>
  </w:style>
  <w:style w:type="paragraph" w:styleId="Footer">
    <w:name w:val="footer"/>
    <w:basedOn w:val="Normal"/>
    <w:link w:val="FooterChar"/>
    <w:uiPriority w:val="99"/>
    <w:unhideWhenUsed/>
    <w:rsid w:val="008002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Type="http://schemas.openxmlformats.org/officeDocument/2006/relationships/image" Target="media/image1.jpeg" Id="rId8"></Relationship><Relationship Type="http://schemas.openxmlformats.org/officeDocument/2006/relationships/settings" Target="settings.xml" Id="rId3"></Relationship><Relationship Type="http://schemas.openxmlformats.org/officeDocument/2006/relationships/comments" Target="comments.xml" Id="rId7"></Relationship><Relationship Type="http://schemas.microsoft.com/office/2007/relationships/stylesWithEffects" Target="stylesWithEffects.xml" Id="rId2"></Relationship><Relationship Type="http://schemas.openxmlformats.org/officeDocument/2006/relationships/styles" Target="styles.xml" Id="rId1"></Relationship><Relationship Type="http://schemas.openxmlformats.org/officeDocument/2006/relationships/endnotes" Target="endnotes.xml" Id="rId6"></Relationship><Relationship Type="http://schemas.openxmlformats.org/officeDocument/2006/relationships/theme" Target="theme/theme1.xml" Id="rId11"></Relationship><Relationship Type="http://schemas.openxmlformats.org/officeDocument/2006/relationships/footnotes" Target="footnotes.xml" Id="rId5"></Relationship><Relationship Type="http://schemas.openxmlformats.org/officeDocument/2006/relationships/fontTable" Target="fontTable.xml" Id="rId10"></Relationship><Relationship Type="http://schemas.openxmlformats.org/officeDocument/2006/relationships/webSettings" Target="webSettings.xml" Id="rId4"></Relationship><Relationship Type="http://schemas.openxmlformats.org/officeDocument/2006/relationships/footer" Target="footer1.xml" Id="rId9"></Relationship><Relationship Target="commentsExtended.xml" Type="http://schemas.microsoft.com/office/2011/relationships/commentsExtended" Id="rId12"></Relationship><Relationship Target="../customXML/item1.xml" Type="http://schemas.openxmlformats.org/officeDocument/2006/relationships/customXml" Id="rId13"></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Target="itemProps1.xml" Type="http://schemas.openxmlformats.org/officeDocument/2006/relationships/customXmlProps" Id="rId1"></Relationship></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j+HV+0O3vZ3saeXRZA2Z9084jug==">AMUW2mXZntBz2Bx07eTLYxencle7tWs1Q1mtwpE3lrBr6E0OpDLLYJPY/wHq+to0ZHnriiJYFcpFip3vV05qtwBsI7b2TDzFwdqN55Y3MZYkNRLF/uFyKOs=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dc:creator>
  <cp:lastModifiedBy>Casey</cp:lastModifiedBy>
  <cp:revision>2</cp:revision>
  <cp:lastPrinted>2017-05-04T22:44:00Z</cp:lastPrinted>
  <dcterms:created xsi:type="dcterms:W3CDTF">2017-05-04T23:22:00Z</dcterms:created>
  <dcterms:modified xsi:type="dcterms:W3CDTF">2017-05-04T23:22:00Z</dcterms:modified>
</cp:coreProperties>
</file>